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D6" w:rsidRPr="00D04223" w:rsidRDefault="003A6ED6" w:rsidP="00D04223">
      <w:pPr>
        <w:jc w:val="both"/>
        <w:rPr>
          <w:rFonts w:ascii="Arial" w:hAnsi="Arial" w:cs="Arial"/>
          <w:b/>
          <w:sz w:val="24"/>
          <w:szCs w:val="24"/>
          <w:lang w:val="es-AR"/>
        </w:rPr>
      </w:pPr>
      <w:r w:rsidRPr="00D04223">
        <w:rPr>
          <w:rFonts w:ascii="Arial" w:hAnsi="Arial" w:cs="Arial"/>
          <w:b/>
          <w:sz w:val="24"/>
          <w:szCs w:val="24"/>
          <w:lang w:val="es-AR"/>
        </w:rPr>
        <w:t>DE LA ACTIVIDAD PROCESAL</w:t>
      </w:r>
      <w:r w:rsidR="00625C54" w:rsidRPr="00D04223">
        <w:rPr>
          <w:rFonts w:ascii="Arial" w:hAnsi="Arial" w:cs="Arial"/>
          <w:b/>
          <w:sz w:val="24"/>
          <w:szCs w:val="24"/>
          <w:lang w:val="es-AR"/>
        </w:rPr>
        <w:t xml:space="preserve"> </w:t>
      </w:r>
    </w:p>
    <w:p w:rsidR="00625C54" w:rsidRDefault="003A6ED6" w:rsidP="00D04223">
      <w:pPr>
        <w:jc w:val="both"/>
        <w:rPr>
          <w:rFonts w:ascii="Arial" w:hAnsi="Arial" w:cs="Arial"/>
          <w:sz w:val="24"/>
          <w:szCs w:val="24"/>
          <w:lang w:val="es-AR"/>
        </w:rPr>
      </w:pPr>
      <w:r>
        <w:rPr>
          <w:rFonts w:ascii="Arial" w:hAnsi="Arial" w:cs="Arial"/>
          <w:sz w:val="24"/>
          <w:szCs w:val="24"/>
          <w:lang w:val="es-AR"/>
        </w:rPr>
        <w:t xml:space="preserve">El </w:t>
      </w:r>
      <w:r w:rsidR="00625C54" w:rsidRPr="00867751">
        <w:rPr>
          <w:rFonts w:ascii="Arial" w:hAnsi="Arial" w:cs="Arial"/>
          <w:sz w:val="24"/>
          <w:szCs w:val="24"/>
          <w:lang w:val="es-AR"/>
        </w:rPr>
        <w:t>modelo procesal que se adopte debe ser flexible en los procesos (ordinario, sumario, especiales) y procedimientos (Tiempo, lugar y formas). El sistema rígido impide adecuar la tutela judicial efectiva al derecho material en controversia</w:t>
      </w:r>
      <w:r w:rsidR="00867751">
        <w:rPr>
          <w:rFonts w:ascii="Arial" w:hAnsi="Arial" w:cs="Arial"/>
          <w:sz w:val="24"/>
          <w:szCs w:val="24"/>
          <w:lang w:val="es-AR"/>
        </w:rPr>
        <w:t xml:space="preserve">. </w:t>
      </w:r>
      <w:r w:rsidR="00625C54" w:rsidRPr="00867751">
        <w:rPr>
          <w:rFonts w:ascii="Arial" w:hAnsi="Arial" w:cs="Arial"/>
          <w:sz w:val="24"/>
          <w:szCs w:val="24"/>
          <w:lang w:val="es-AR"/>
        </w:rPr>
        <w:t xml:space="preserve">En materia procesal civil y comercial rige el principio dispositivo como reflejo de la autonomía de la voluntad (que nada obsta a la visión pública del rol y </w:t>
      </w:r>
      <w:proofErr w:type="spellStart"/>
      <w:r w:rsidR="00625C54" w:rsidRPr="00867751">
        <w:rPr>
          <w:rFonts w:ascii="Arial" w:hAnsi="Arial" w:cs="Arial"/>
          <w:sz w:val="24"/>
          <w:szCs w:val="24"/>
          <w:lang w:val="es-AR"/>
        </w:rPr>
        <w:t>regulaciñon</w:t>
      </w:r>
      <w:proofErr w:type="spellEnd"/>
      <w:r w:rsidR="00625C54" w:rsidRPr="00867751">
        <w:rPr>
          <w:rFonts w:ascii="Arial" w:hAnsi="Arial" w:cs="Arial"/>
          <w:sz w:val="24"/>
          <w:szCs w:val="24"/>
          <w:lang w:val="es-AR"/>
        </w:rPr>
        <w:t xml:space="preserve"> del proceso), muchas materias discutidas son en efecto disponibles sustantivamente por las partes según el CCYC, resulta ilógico restringir o no permitir flexibilidad a partir del acuerdo de las partes con homologación del tribunal sobre aspectos procesales de la disputa materialmente disponible. </w:t>
      </w:r>
    </w:p>
    <w:p w:rsidR="00625C54" w:rsidRPr="00867751" w:rsidRDefault="00625C54" w:rsidP="00D04223">
      <w:pPr>
        <w:jc w:val="both"/>
        <w:rPr>
          <w:rFonts w:ascii="Arial" w:hAnsi="Arial" w:cs="Arial"/>
          <w:sz w:val="24"/>
          <w:szCs w:val="24"/>
          <w:lang w:val="es-AR"/>
        </w:rPr>
      </w:pPr>
      <w:r w:rsidRPr="00867751">
        <w:rPr>
          <w:rFonts w:ascii="Arial" w:hAnsi="Arial" w:cs="Arial"/>
          <w:sz w:val="24"/>
          <w:szCs w:val="24"/>
          <w:lang w:val="es-AR"/>
        </w:rPr>
        <w:t xml:space="preserve">Es conveniente adoptar un modelo procesal adaptable incluso con cláusulas generales, principios </w:t>
      </w:r>
      <w:r w:rsidRPr="00867751">
        <w:rPr>
          <w:rFonts w:ascii="Arial" w:hAnsi="Arial" w:cs="Arial"/>
          <w:spacing w:val="4"/>
          <w:sz w:val="24"/>
          <w:szCs w:val="24"/>
          <w:lang w:val="es-AR"/>
        </w:rPr>
        <w:t xml:space="preserve"> </w:t>
      </w:r>
      <w:r w:rsidRPr="00867751">
        <w:rPr>
          <w:rFonts w:ascii="Arial" w:hAnsi="Arial" w:cs="Arial"/>
          <w:sz w:val="24"/>
          <w:szCs w:val="24"/>
          <w:lang w:val="es-AR"/>
        </w:rPr>
        <w:t>y conceptos jurídicos indeterminados ya que en definitiva el proceso busca en la actividad pública de tutela de los derechos adecuada, tempestiva y efectiva, llevada a cabo mediante el proceso justo. Los requisitos de admisibilidad y los presupuestos procesales de la acción y de los recursos, nulidades, plazos, entre otras normas procesales que en sistemas cerrados</w:t>
      </w:r>
      <w:r w:rsidRPr="00867751">
        <w:rPr>
          <w:rFonts w:ascii="Arial" w:hAnsi="Arial" w:cs="Arial"/>
          <w:spacing w:val="51"/>
          <w:sz w:val="24"/>
          <w:szCs w:val="24"/>
          <w:lang w:val="es-AR"/>
        </w:rPr>
        <w:t xml:space="preserve"> </w:t>
      </w:r>
      <w:r w:rsidRPr="00867751">
        <w:rPr>
          <w:rFonts w:ascii="Arial" w:hAnsi="Arial" w:cs="Arial"/>
          <w:sz w:val="24"/>
          <w:szCs w:val="24"/>
          <w:lang w:val="es-AR"/>
        </w:rPr>
        <w:t>representaban</w:t>
      </w:r>
      <w:r w:rsidRPr="00867751">
        <w:rPr>
          <w:rFonts w:ascii="Arial" w:hAnsi="Arial" w:cs="Arial"/>
          <w:spacing w:val="51"/>
          <w:sz w:val="24"/>
          <w:szCs w:val="24"/>
          <w:lang w:val="es-AR"/>
        </w:rPr>
        <w:t xml:space="preserve"> </w:t>
      </w:r>
      <w:r w:rsidRPr="00867751">
        <w:rPr>
          <w:rFonts w:ascii="Arial" w:hAnsi="Arial" w:cs="Arial"/>
          <w:sz w:val="24"/>
          <w:szCs w:val="24"/>
          <w:lang w:val="es-AR"/>
        </w:rPr>
        <w:t>la</w:t>
      </w:r>
      <w:r w:rsidRPr="00867751">
        <w:rPr>
          <w:rFonts w:ascii="Arial" w:hAnsi="Arial" w:cs="Arial"/>
          <w:spacing w:val="51"/>
          <w:sz w:val="24"/>
          <w:szCs w:val="24"/>
          <w:lang w:val="es-AR"/>
        </w:rPr>
        <w:t xml:space="preserve"> </w:t>
      </w:r>
      <w:r w:rsidRPr="00867751">
        <w:rPr>
          <w:rFonts w:ascii="Arial" w:hAnsi="Arial" w:cs="Arial"/>
          <w:sz w:val="24"/>
          <w:szCs w:val="24"/>
          <w:lang w:val="es-AR"/>
        </w:rPr>
        <w:t>extinción</w:t>
      </w:r>
      <w:r w:rsidRPr="00867751">
        <w:rPr>
          <w:rFonts w:ascii="Arial" w:hAnsi="Arial" w:cs="Arial"/>
          <w:spacing w:val="51"/>
          <w:sz w:val="24"/>
          <w:szCs w:val="24"/>
          <w:lang w:val="es-AR"/>
        </w:rPr>
        <w:t xml:space="preserve"> </w:t>
      </w:r>
      <w:r w:rsidRPr="00867751">
        <w:rPr>
          <w:rFonts w:ascii="Arial" w:hAnsi="Arial" w:cs="Arial"/>
          <w:sz w:val="24"/>
          <w:szCs w:val="24"/>
          <w:lang w:val="es-AR"/>
        </w:rPr>
        <w:t>de</w:t>
      </w:r>
      <w:r w:rsidRPr="00867751">
        <w:rPr>
          <w:rFonts w:ascii="Arial" w:hAnsi="Arial" w:cs="Arial"/>
          <w:spacing w:val="51"/>
          <w:sz w:val="24"/>
          <w:szCs w:val="24"/>
          <w:lang w:val="es-AR"/>
        </w:rPr>
        <w:t xml:space="preserve"> </w:t>
      </w:r>
      <w:r w:rsidRPr="00867751">
        <w:rPr>
          <w:rFonts w:ascii="Arial" w:hAnsi="Arial" w:cs="Arial"/>
          <w:sz w:val="24"/>
          <w:szCs w:val="24"/>
          <w:lang w:val="es-AR"/>
        </w:rPr>
        <w:t>los</w:t>
      </w:r>
      <w:r w:rsidRPr="00867751">
        <w:rPr>
          <w:rFonts w:ascii="Arial" w:hAnsi="Arial" w:cs="Arial"/>
          <w:spacing w:val="51"/>
          <w:sz w:val="24"/>
          <w:szCs w:val="24"/>
          <w:lang w:val="es-AR"/>
        </w:rPr>
        <w:t xml:space="preserve"> </w:t>
      </w:r>
      <w:r w:rsidRPr="00867751">
        <w:rPr>
          <w:rFonts w:ascii="Arial" w:hAnsi="Arial" w:cs="Arial"/>
          <w:sz w:val="24"/>
          <w:szCs w:val="24"/>
          <w:lang w:val="es-AR"/>
        </w:rPr>
        <w:t>procesos</w:t>
      </w:r>
      <w:r w:rsidRPr="00867751">
        <w:rPr>
          <w:rFonts w:ascii="Arial" w:hAnsi="Arial" w:cs="Arial"/>
          <w:spacing w:val="51"/>
          <w:sz w:val="24"/>
          <w:szCs w:val="24"/>
          <w:lang w:val="es-AR"/>
        </w:rPr>
        <w:t xml:space="preserve"> </w:t>
      </w:r>
      <w:r w:rsidRPr="00867751">
        <w:rPr>
          <w:rFonts w:ascii="Arial" w:hAnsi="Arial" w:cs="Arial"/>
          <w:sz w:val="24"/>
          <w:szCs w:val="24"/>
          <w:lang w:val="es-AR"/>
        </w:rPr>
        <w:t>sin</w:t>
      </w:r>
      <w:r w:rsidRPr="00867751">
        <w:rPr>
          <w:rFonts w:ascii="Arial" w:hAnsi="Arial" w:cs="Arial"/>
          <w:spacing w:val="51"/>
          <w:sz w:val="24"/>
          <w:szCs w:val="24"/>
          <w:lang w:val="es-AR"/>
        </w:rPr>
        <w:t xml:space="preserve"> </w:t>
      </w:r>
      <w:r w:rsidRPr="00867751">
        <w:rPr>
          <w:rFonts w:ascii="Arial" w:hAnsi="Arial" w:cs="Arial"/>
          <w:sz w:val="24"/>
          <w:szCs w:val="24"/>
          <w:lang w:val="es-AR"/>
        </w:rPr>
        <w:t>juicio</w:t>
      </w:r>
      <w:r w:rsidRPr="00867751">
        <w:rPr>
          <w:rFonts w:ascii="Arial" w:hAnsi="Arial" w:cs="Arial"/>
          <w:spacing w:val="51"/>
          <w:sz w:val="24"/>
          <w:szCs w:val="24"/>
          <w:lang w:val="es-AR"/>
        </w:rPr>
        <w:t xml:space="preserve"> </w:t>
      </w:r>
      <w:r w:rsidRPr="00867751">
        <w:rPr>
          <w:rFonts w:ascii="Arial" w:hAnsi="Arial" w:cs="Arial"/>
          <w:sz w:val="24"/>
          <w:szCs w:val="24"/>
          <w:lang w:val="es-AR"/>
        </w:rPr>
        <w:t>del</w:t>
      </w:r>
      <w:r w:rsidRPr="00867751">
        <w:rPr>
          <w:rFonts w:ascii="Arial" w:hAnsi="Arial" w:cs="Arial"/>
          <w:spacing w:val="51"/>
          <w:sz w:val="24"/>
          <w:szCs w:val="24"/>
          <w:lang w:val="es-AR"/>
        </w:rPr>
        <w:t xml:space="preserve"> </w:t>
      </w:r>
      <w:r w:rsidRPr="00867751">
        <w:rPr>
          <w:rFonts w:ascii="Arial" w:hAnsi="Arial" w:cs="Arial"/>
          <w:sz w:val="24"/>
          <w:szCs w:val="24"/>
          <w:lang w:val="es-AR"/>
        </w:rPr>
        <w:t>mérito</w:t>
      </w:r>
      <w:r w:rsidRPr="00867751">
        <w:rPr>
          <w:rFonts w:ascii="Arial" w:hAnsi="Arial" w:cs="Arial"/>
          <w:spacing w:val="51"/>
          <w:sz w:val="24"/>
          <w:szCs w:val="24"/>
          <w:lang w:val="es-AR"/>
        </w:rPr>
        <w:t xml:space="preserve"> </w:t>
      </w:r>
      <w:r w:rsidRPr="00867751">
        <w:rPr>
          <w:rFonts w:ascii="Arial" w:hAnsi="Arial" w:cs="Arial"/>
          <w:sz w:val="24"/>
          <w:szCs w:val="24"/>
          <w:lang w:val="es-AR"/>
        </w:rPr>
        <w:t>o</w:t>
      </w:r>
      <w:r w:rsidRPr="00867751">
        <w:rPr>
          <w:rFonts w:ascii="Arial" w:hAnsi="Arial" w:cs="Arial"/>
          <w:spacing w:val="51"/>
          <w:sz w:val="24"/>
          <w:szCs w:val="24"/>
          <w:lang w:val="es-AR"/>
        </w:rPr>
        <w:t xml:space="preserve"> </w:t>
      </w:r>
      <w:r w:rsidRPr="00867751">
        <w:rPr>
          <w:rFonts w:ascii="Arial" w:hAnsi="Arial" w:cs="Arial"/>
          <w:sz w:val="24"/>
          <w:szCs w:val="24"/>
          <w:lang w:val="es-AR"/>
        </w:rPr>
        <w:t>la</w:t>
      </w:r>
      <w:r w:rsidRPr="00867751">
        <w:rPr>
          <w:rFonts w:ascii="Arial" w:hAnsi="Arial" w:cs="Arial"/>
          <w:spacing w:val="51"/>
          <w:sz w:val="24"/>
          <w:szCs w:val="24"/>
          <w:lang w:val="es-AR"/>
        </w:rPr>
        <w:t xml:space="preserve"> </w:t>
      </w:r>
      <w:r w:rsidRPr="00867751">
        <w:rPr>
          <w:rFonts w:ascii="Arial" w:hAnsi="Arial" w:cs="Arial"/>
          <w:sz w:val="24"/>
          <w:szCs w:val="24"/>
          <w:lang w:val="es-AR"/>
        </w:rPr>
        <w:t>idea</w:t>
      </w:r>
      <w:r w:rsidRPr="00867751">
        <w:rPr>
          <w:rFonts w:ascii="Arial" w:hAnsi="Arial" w:cs="Arial"/>
          <w:spacing w:val="51"/>
          <w:sz w:val="24"/>
          <w:szCs w:val="24"/>
          <w:lang w:val="es-AR"/>
        </w:rPr>
        <w:t xml:space="preserve"> </w:t>
      </w:r>
      <w:r w:rsidRPr="00867751">
        <w:rPr>
          <w:rFonts w:ascii="Arial" w:hAnsi="Arial" w:cs="Arial"/>
          <w:sz w:val="24"/>
          <w:szCs w:val="24"/>
          <w:lang w:val="es-AR"/>
        </w:rPr>
        <w:t>del proceso</w:t>
      </w:r>
      <w:r w:rsidRPr="00867751">
        <w:rPr>
          <w:rFonts w:ascii="Arial" w:hAnsi="Arial" w:cs="Arial"/>
          <w:spacing w:val="24"/>
          <w:sz w:val="24"/>
          <w:szCs w:val="24"/>
          <w:lang w:val="es-AR"/>
        </w:rPr>
        <w:t xml:space="preserve"> </w:t>
      </w:r>
      <w:r w:rsidRPr="00867751">
        <w:rPr>
          <w:rFonts w:ascii="Arial" w:hAnsi="Arial" w:cs="Arial"/>
          <w:sz w:val="24"/>
          <w:szCs w:val="24"/>
          <w:lang w:val="es-AR"/>
        </w:rPr>
        <w:t>como</w:t>
      </w:r>
      <w:r w:rsidRPr="00867751">
        <w:rPr>
          <w:rFonts w:ascii="Arial" w:hAnsi="Arial" w:cs="Arial"/>
          <w:spacing w:val="24"/>
          <w:sz w:val="24"/>
          <w:szCs w:val="24"/>
          <w:lang w:val="es-AR"/>
        </w:rPr>
        <w:t xml:space="preserve"> </w:t>
      </w:r>
      <w:r w:rsidRPr="00867751">
        <w:rPr>
          <w:rFonts w:ascii="Arial" w:hAnsi="Arial" w:cs="Arial"/>
          <w:sz w:val="24"/>
          <w:szCs w:val="24"/>
          <w:lang w:val="es-AR"/>
        </w:rPr>
        <w:t>fin</w:t>
      </w:r>
      <w:r w:rsidRPr="00867751">
        <w:rPr>
          <w:rFonts w:ascii="Arial" w:hAnsi="Arial" w:cs="Arial"/>
          <w:spacing w:val="24"/>
          <w:sz w:val="24"/>
          <w:szCs w:val="24"/>
          <w:lang w:val="es-AR"/>
        </w:rPr>
        <w:t xml:space="preserve"> </w:t>
      </w:r>
      <w:r w:rsidRPr="00867751">
        <w:rPr>
          <w:rFonts w:ascii="Arial" w:hAnsi="Arial" w:cs="Arial"/>
          <w:sz w:val="24"/>
          <w:szCs w:val="24"/>
          <w:lang w:val="es-AR"/>
        </w:rPr>
        <w:t>en</w:t>
      </w:r>
      <w:r w:rsidRPr="00867751">
        <w:rPr>
          <w:rFonts w:ascii="Arial" w:hAnsi="Arial" w:cs="Arial"/>
          <w:spacing w:val="24"/>
          <w:sz w:val="24"/>
          <w:szCs w:val="24"/>
          <w:lang w:val="es-AR"/>
        </w:rPr>
        <w:t xml:space="preserve"> </w:t>
      </w:r>
      <w:r w:rsidRPr="00867751">
        <w:rPr>
          <w:rFonts w:ascii="Arial" w:hAnsi="Arial" w:cs="Arial"/>
          <w:sz w:val="24"/>
          <w:szCs w:val="24"/>
          <w:lang w:val="es-AR"/>
        </w:rPr>
        <w:t>sí</w:t>
      </w:r>
      <w:r w:rsidRPr="00867751">
        <w:rPr>
          <w:rFonts w:ascii="Arial" w:hAnsi="Arial" w:cs="Arial"/>
          <w:spacing w:val="24"/>
          <w:sz w:val="24"/>
          <w:szCs w:val="24"/>
          <w:lang w:val="es-AR"/>
        </w:rPr>
        <w:t xml:space="preserve"> </w:t>
      </w:r>
      <w:r w:rsidRPr="00867751">
        <w:rPr>
          <w:rFonts w:ascii="Arial" w:hAnsi="Arial" w:cs="Arial"/>
          <w:sz w:val="24"/>
          <w:szCs w:val="24"/>
          <w:lang w:val="es-AR"/>
        </w:rPr>
        <w:t>mismo,</w:t>
      </w:r>
      <w:r w:rsidRPr="00867751">
        <w:rPr>
          <w:rFonts w:ascii="Arial" w:hAnsi="Arial" w:cs="Arial"/>
          <w:spacing w:val="24"/>
          <w:sz w:val="24"/>
          <w:szCs w:val="24"/>
          <w:lang w:val="es-AR"/>
        </w:rPr>
        <w:t xml:space="preserve"> </w:t>
      </w:r>
      <w:r w:rsidRPr="00867751">
        <w:rPr>
          <w:rFonts w:ascii="Arial" w:hAnsi="Arial" w:cs="Arial"/>
          <w:sz w:val="24"/>
          <w:szCs w:val="24"/>
          <w:lang w:val="es-AR"/>
        </w:rPr>
        <w:t>se</w:t>
      </w:r>
      <w:r w:rsidRPr="00867751">
        <w:rPr>
          <w:rFonts w:ascii="Arial" w:hAnsi="Arial" w:cs="Arial"/>
          <w:spacing w:val="24"/>
          <w:sz w:val="24"/>
          <w:szCs w:val="24"/>
          <w:lang w:val="es-AR"/>
        </w:rPr>
        <w:t xml:space="preserve"> </w:t>
      </w:r>
      <w:r w:rsidRPr="00867751">
        <w:rPr>
          <w:rFonts w:ascii="Arial" w:hAnsi="Arial" w:cs="Arial"/>
          <w:sz w:val="24"/>
          <w:szCs w:val="24"/>
          <w:lang w:val="es-AR"/>
        </w:rPr>
        <w:t>revisan</w:t>
      </w:r>
      <w:r w:rsidRPr="00867751">
        <w:rPr>
          <w:rFonts w:ascii="Arial" w:hAnsi="Arial" w:cs="Arial"/>
          <w:spacing w:val="24"/>
          <w:sz w:val="24"/>
          <w:szCs w:val="24"/>
          <w:lang w:val="es-AR"/>
        </w:rPr>
        <w:t xml:space="preserve"> </w:t>
      </w:r>
      <w:r w:rsidRPr="00867751">
        <w:rPr>
          <w:rFonts w:ascii="Arial" w:hAnsi="Arial" w:cs="Arial"/>
          <w:sz w:val="24"/>
          <w:szCs w:val="24"/>
          <w:lang w:val="es-AR"/>
        </w:rPr>
        <w:t>a</w:t>
      </w:r>
      <w:r w:rsidRPr="00867751">
        <w:rPr>
          <w:rFonts w:ascii="Arial" w:hAnsi="Arial" w:cs="Arial"/>
          <w:spacing w:val="24"/>
          <w:sz w:val="24"/>
          <w:szCs w:val="24"/>
          <w:lang w:val="es-AR"/>
        </w:rPr>
        <w:t xml:space="preserve"> </w:t>
      </w:r>
      <w:r w:rsidRPr="00867751">
        <w:rPr>
          <w:rFonts w:ascii="Arial" w:hAnsi="Arial" w:cs="Arial"/>
          <w:sz w:val="24"/>
          <w:szCs w:val="24"/>
          <w:lang w:val="es-AR"/>
        </w:rPr>
        <w:t>la</w:t>
      </w:r>
      <w:r w:rsidRPr="00867751">
        <w:rPr>
          <w:rFonts w:ascii="Arial" w:hAnsi="Arial" w:cs="Arial"/>
          <w:spacing w:val="24"/>
          <w:sz w:val="24"/>
          <w:szCs w:val="24"/>
          <w:lang w:val="es-AR"/>
        </w:rPr>
        <w:t xml:space="preserve"> </w:t>
      </w:r>
      <w:r w:rsidRPr="00867751">
        <w:rPr>
          <w:rFonts w:ascii="Arial" w:hAnsi="Arial" w:cs="Arial"/>
          <w:sz w:val="24"/>
          <w:szCs w:val="24"/>
          <w:lang w:val="es-AR"/>
        </w:rPr>
        <w:t>luz</w:t>
      </w:r>
      <w:r w:rsidRPr="00867751">
        <w:rPr>
          <w:rFonts w:ascii="Arial" w:hAnsi="Arial" w:cs="Arial"/>
          <w:spacing w:val="24"/>
          <w:sz w:val="24"/>
          <w:szCs w:val="24"/>
          <w:lang w:val="es-AR"/>
        </w:rPr>
        <w:t xml:space="preserve"> </w:t>
      </w:r>
      <w:r w:rsidRPr="00867751">
        <w:rPr>
          <w:rFonts w:ascii="Arial" w:hAnsi="Arial" w:cs="Arial"/>
          <w:sz w:val="24"/>
          <w:szCs w:val="24"/>
          <w:lang w:val="es-AR"/>
        </w:rPr>
        <w:t>de</w:t>
      </w:r>
      <w:r w:rsidRPr="00867751">
        <w:rPr>
          <w:rFonts w:ascii="Arial" w:hAnsi="Arial" w:cs="Arial"/>
          <w:spacing w:val="24"/>
          <w:sz w:val="24"/>
          <w:szCs w:val="24"/>
          <w:lang w:val="es-AR"/>
        </w:rPr>
        <w:t xml:space="preserve"> </w:t>
      </w:r>
      <w:r w:rsidRPr="00867751">
        <w:rPr>
          <w:rFonts w:ascii="Arial" w:hAnsi="Arial" w:cs="Arial"/>
          <w:sz w:val="24"/>
          <w:szCs w:val="24"/>
          <w:lang w:val="es-AR"/>
        </w:rPr>
        <w:t>este</w:t>
      </w:r>
      <w:r w:rsidRPr="00867751">
        <w:rPr>
          <w:rFonts w:ascii="Arial" w:hAnsi="Arial" w:cs="Arial"/>
          <w:spacing w:val="24"/>
          <w:sz w:val="24"/>
          <w:szCs w:val="24"/>
          <w:lang w:val="es-AR"/>
        </w:rPr>
        <w:t xml:space="preserve"> </w:t>
      </w:r>
      <w:r w:rsidRPr="00867751">
        <w:rPr>
          <w:rFonts w:ascii="Arial" w:hAnsi="Arial" w:cs="Arial"/>
          <w:sz w:val="24"/>
          <w:szCs w:val="24"/>
          <w:lang w:val="es-AR"/>
        </w:rPr>
        <w:t>principio</w:t>
      </w:r>
      <w:r w:rsidRPr="00867751">
        <w:rPr>
          <w:rFonts w:ascii="Arial" w:hAnsi="Arial" w:cs="Arial"/>
          <w:spacing w:val="24"/>
          <w:sz w:val="24"/>
          <w:szCs w:val="24"/>
          <w:lang w:val="es-AR"/>
        </w:rPr>
        <w:t xml:space="preserve"> </w:t>
      </w:r>
      <w:proofErr w:type="spellStart"/>
      <w:r w:rsidRPr="00867751">
        <w:rPr>
          <w:rFonts w:ascii="Arial" w:hAnsi="Arial" w:cs="Arial"/>
          <w:sz w:val="24"/>
          <w:szCs w:val="24"/>
          <w:lang w:val="es-AR"/>
        </w:rPr>
        <w:t>debiendose</w:t>
      </w:r>
      <w:proofErr w:type="spellEnd"/>
      <w:r w:rsidRPr="00867751">
        <w:rPr>
          <w:rFonts w:ascii="Arial" w:hAnsi="Arial" w:cs="Arial"/>
          <w:spacing w:val="24"/>
          <w:sz w:val="24"/>
          <w:szCs w:val="24"/>
          <w:lang w:val="es-AR"/>
        </w:rPr>
        <w:t xml:space="preserve"> </w:t>
      </w:r>
      <w:r w:rsidRPr="00867751">
        <w:rPr>
          <w:rFonts w:ascii="Arial" w:hAnsi="Arial" w:cs="Arial"/>
          <w:sz w:val="24"/>
          <w:szCs w:val="24"/>
          <w:lang w:val="es-AR"/>
        </w:rPr>
        <w:t>centrar</w:t>
      </w:r>
      <w:r w:rsidRPr="00867751">
        <w:rPr>
          <w:rFonts w:ascii="Arial" w:hAnsi="Arial" w:cs="Arial"/>
          <w:spacing w:val="24"/>
          <w:sz w:val="24"/>
          <w:szCs w:val="24"/>
          <w:lang w:val="es-AR"/>
        </w:rPr>
        <w:t xml:space="preserve"> </w:t>
      </w:r>
      <w:r w:rsidRPr="00867751">
        <w:rPr>
          <w:rFonts w:ascii="Arial" w:hAnsi="Arial" w:cs="Arial"/>
          <w:sz w:val="24"/>
          <w:szCs w:val="24"/>
          <w:lang w:val="es-AR"/>
        </w:rPr>
        <w:t>el juez</w:t>
      </w:r>
      <w:r w:rsidRPr="00867751">
        <w:rPr>
          <w:rFonts w:ascii="Arial" w:hAnsi="Arial" w:cs="Arial"/>
          <w:spacing w:val="7"/>
          <w:sz w:val="24"/>
          <w:szCs w:val="24"/>
          <w:lang w:val="es-AR"/>
        </w:rPr>
        <w:t xml:space="preserve"> </w:t>
      </w:r>
      <w:r w:rsidRPr="00867751">
        <w:rPr>
          <w:rFonts w:ascii="Arial" w:hAnsi="Arial" w:cs="Arial"/>
          <w:sz w:val="24"/>
          <w:szCs w:val="24"/>
          <w:lang w:val="es-AR"/>
        </w:rPr>
        <w:t>en</w:t>
      </w:r>
      <w:r w:rsidRPr="00867751">
        <w:rPr>
          <w:rFonts w:ascii="Arial" w:hAnsi="Arial" w:cs="Arial"/>
          <w:spacing w:val="7"/>
          <w:sz w:val="24"/>
          <w:szCs w:val="24"/>
          <w:lang w:val="es-AR"/>
        </w:rPr>
        <w:t xml:space="preserve"> </w:t>
      </w:r>
      <w:r w:rsidRPr="00867751">
        <w:rPr>
          <w:rFonts w:ascii="Arial" w:hAnsi="Arial" w:cs="Arial"/>
          <w:sz w:val="24"/>
          <w:szCs w:val="24"/>
          <w:lang w:val="es-AR"/>
        </w:rPr>
        <w:t>poder</w:t>
      </w:r>
      <w:r w:rsidRPr="00867751">
        <w:rPr>
          <w:rFonts w:ascii="Arial" w:hAnsi="Arial" w:cs="Arial"/>
          <w:spacing w:val="7"/>
          <w:sz w:val="24"/>
          <w:szCs w:val="24"/>
          <w:lang w:val="es-AR"/>
        </w:rPr>
        <w:t xml:space="preserve"> </w:t>
      </w:r>
      <w:r w:rsidRPr="00867751">
        <w:rPr>
          <w:rFonts w:ascii="Arial" w:hAnsi="Arial" w:cs="Arial"/>
          <w:sz w:val="24"/>
          <w:szCs w:val="24"/>
          <w:lang w:val="es-AR"/>
        </w:rPr>
        <w:t>llegar</w:t>
      </w:r>
      <w:r w:rsidRPr="00867751">
        <w:rPr>
          <w:rFonts w:ascii="Arial" w:hAnsi="Arial" w:cs="Arial"/>
          <w:spacing w:val="7"/>
          <w:sz w:val="24"/>
          <w:szCs w:val="24"/>
          <w:lang w:val="es-AR"/>
        </w:rPr>
        <w:t xml:space="preserve"> </w:t>
      </w:r>
      <w:r w:rsidRPr="00867751">
        <w:rPr>
          <w:rFonts w:ascii="Arial" w:hAnsi="Arial" w:cs="Arial"/>
          <w:sz w:val="24"/>
          <w:szCs w:val="24"/>
          <w:lang w:val="es-AR"/>
        </w:rPr>
        <w:t>a</w:t>
      </w:r>
      <w:r w:rsidRPr="00867751">
        <w:rPr>
          <w:rFonts w:ascii="Arial" w:hAnsi="Arial" w:cs="Arial"/>
          <w:spacing w:val="7"/>
          <w:sz w:val="24"/>
          <w:szCs w:val="24"/>
          <w:lang w:val="es-AR"/>
        </w:rPr>
        <w:t xml:space="preserve"> </w:t>
      </w:r>
      <w:r w:rsidRPr="00867751">
        <w:rPr>
          <w:rFonts w:ascii="Arial" w:hAnsi="Arial" w:cs="Arial"/>
          <w:sz w:val="24"/>
          <w:szCs w:val="24"/>
          <w:lang w:val="es-AR"/>
        </w:rPr>
        <w:t>una</w:t>
      </w:r>
      <w:r w:rsidRPr="00867751">
        <w:rPr>
          <w:rFonts w:ascii="Arial" w:hAnsi="Arial" w:cs="Arial"/>
          <w:spacing w:val="7"/>
          <w:sz w:val="24"/>
          <w:szCs w:val="24"/>
          <w:lang w:val="es-AR"/>
        </w:rPr>
        <w:t xml:space="preserve"> </w:t>
      </w:r>
      <w:r w:rsidRPr="00867751">
        <w:rPr>
          <w:rFonts w:ascii="Arial" w:hAnsi="Arial" w:cs="Arial"/>
          <w:sz w:val="24"/>
          <w:szCs w:val="24"/>
          <w:lang w:val="es-AR"/>
        </w:rPr>
        <w:t>decisión</w:t>
      </w:r>
      <w:r w:rsidRPr="00867751">
        <w:rPr>
          <w:rFonts w:ascii="Arial" w:hAnsi="Arial" w:cs="Arial"/>
          <w:spacing w:val="7"/>
          <w:sz w:val="24"/>
          <w:szCs w:val="24"/>
          <w:lang w:val="es-AR"/>
        </w:rPr>
        <w:t xml:space="preserve"> </w:t>
      </w:r>
      <w:r w:rsidRPr="00867751">
        <w:rPr>
          <w:rFonts w:ascii="Arial" w:hAnsi="Arial" w:cs="Arial"/>
          <w:sz w:val="24"/>
          <w:szCs w:val="24"/>
          <w:lang w:val="es-AR"/>
        </w:rPr>
        <w:t>sobre</w:t>
      </w:r>
      <w:r w:rsidRPr="00867751">
        <w:rPr>
          <w:rFonts w:ascii="Arial" w:hAnsi="Arial" w:cs="Arial"/>
          <w:spacing w:val="7"/>
          <w:sz w:val="24"/>
          <w:szCs w:val="24"/>
          <w:lang w:val="es-AR"/>
        </w:rPr>
        <w:t xml:space="preserve"> </w:t>
      </w:r>
      <w:r w:rsidRPr="00867751">
        <w:rPr>
          <w:rFonts w:ascii="Arial" w:hAnsi="Arial" w:cs="Arial"/>
          <w:sz w:val="24"/>
          <w:szCs w:val="24"/>
          <w:lang w:val="es-AR"/>
        </w:rPr>
        <w:t>el</w:t>
      </w:r>
      <w:r w:rsidRPr="00867751">
        <w:rPr>
          <w:rFonts w:ascii="Arial" w:hAnsi="Arial" w:cs="Arial"/>
          <w:spacing w:val="7"/>
          <w:sz w:val="24"/>
          <w:szCs w:val="24"/>
          <w:lang w:val="es-AR"/>
        </w:rPr>
        <w:t xml:space="preserve"> </w:t>
      </w:r>
      <w:r w:rsidRPr="00867751">
        <w:rPr>
          <w:rFonts w:ascii="Arial" w:hAnsi="Arial" w:cs="Arial"/>
          <w:sz w:val="24"/>
          <w:szCs w:val="24"/>
          <w:lang w:val="es-AR"/>
        </w:rPr>
        <w:t>mérito</w:t>
      </w:r>
      <w:r w:rsidRPr="00867751">
        <w:rPr>
          <w:rFonts w:ascii="Arial" w:hAnsi="Arial" w:cs="Arial"/>
          <w:spacing w:val="7"/>
          <w:sz w:val="24"/>
          <w:szCs w:val="24"/>
          <w:lang w:val="es-AR"/>
        </w:rPr>
        <w:t xml:space="preserve"> </w:t>
      </w:r>
      <w:r w:rsidRPr="00867751">
        <w:rPr>
          <w:rFonts w:ascii="Arial" w:hAnsi="Arial" w:cs="Arial"/>
          <w:sz w:val="24"/>
          <w:szCs w:val="24"/>
          <w:lang w:val="es-AR"/>
        </w:rPr>
        <w:t>con</w:t>
      </w:r>
      <w:r w:rsidRPr="00867751">
        <w:rPr>
          <w:rFonts w:ascii="Arial" w:hAnsi="Arial" w:cs="Arial"/>
          <w:spacing w:val="7"/>
          <w:sz w:val="24"/>
          <w:szCs w:val="24"/>
          <w:lang w:val="es-AR"/>
        </w:rPr>
        <w:t xml:space="preserve"> </w:t>
      </w:r>
      <w:r w:rsidRPr="00867751">
        <w:rPr>
          <w:rFonts w:ascii="Arial" w:hAnsi="Arial" w:cs="Arial"/>
          <w:sz w:val="24"/>
          <w:szCs w:val="24"/>
          <w:lang w:val="es-AR"/>
        </w:rPr>
        <w:t>mucha</w:t>
      </w:r>
      <w:r w:rsidRPr="00867751">
        <w:rPr>
          <w:rFonts w:ascii="Arial" w:hAnsi="Arial" w:cs="Arial"/>
          <w:spacing w:val="7"/>
          <w:sz w:val="24"/>
          <w:szCs w:val="24"/>
          <w:lang w:val="es-AR"/>
        </w:rPr>
        <w:t xml:space="preserve"> </w:t>
      </w:r>
      <w:proofErr w:type="gramStart"/>
      <w:r w:rsidRPr="00867751">
        <w:rPr>
          <w:rFonts w:ascii="Arial" w:hAnsi="Arial" w:cs="Arial"/>
          <w:sz w:val="24"/>
          <w:szCs w:val="24"/>
          <w:lang w:val="es-AR"/>
        </w:rPr>
        <w:t>excepcionalidad</w:t>
      </w:r>
      <w:proofErr w:type="gramEnd"/>
      <w:r w:rsidRPr="00867751">
        <w:rPr>
          <w:rFonts w:ascii="Arial" w:hAnsi="Arial" w:cs="Arial"/>
          <w:spacing w:val="7"/>
          <w:sz w:val="24"/>
          <w:szCs w:val="24"/>
          <w:lang w:val="es-AR"/>
        </w:rPr>
        <w:t xml:space="preserve"> </w:t>
      </w:r>
      <w:r w:rsidRPr="00867751">
        <w:rPr>
          <w:rFonts w:ascii="Arial" w:hAnsi="Arial" w:cs="Arial"/>
          <w:sz w:val="24"/>
          <w:szCs w:val="24"/>
          <w:lang w:val="es-AR"/>
        </w:rPr>
        <w:t>a</w:t>
      </w:r>
      <w:r w:rsidRPr="00867751">
        <w:rPr>
          <w:rFonts w:ascii="Arial" w:hAnsi="Arial" w:cs="Arial"/>
          <w:spacing w:val="7"/>
          <w:sz w:val="24"/>
          <w:szCs w:val="24"/>
          <w:lang w:val="es-AR"/>
        </w:rPr>
        <w:t xml:space="preserve"> </w:t>
      </w:r>
      <w:r w:rsidRPr="00867751">
        <w:rPr>
          <w:rFonts w:ascii="Arial" w:hAnsi="Arial" w:cs="Arial"/>
          <w:sz w:val="24"/>
          <w:szCs w:val="24"/>
          <w:lang w:val="es-AR"/>
        </w:rPr>
        <w:t>la</w:t>
      </w:r>
      <w:r w:rsidRPr="00867751">
        <w:rPr>
          <w:rFonts w:ascii="Arial" w:hAnsi="Arial" w:cs="Arial"/>
          <w:spacing w:val="7"/>
          <w:sz w:val="24"/>
          <w:szCs w:val="24"/>
          <w:lang w:val="es-AR"/>
        </w:rPr>
        <w:t xml:space="preserve"> </w:t>
      </w:r>
      <w:r w:rsidRPr="00867751">
        <w:rPr>
          <w:rFonts w:ascii="Arial" w:hAnsi="Arial" w:cs="Arial"/>
          <w:sz w:val="24"/>
          <w:szCs w:val="24"/>
          <w:lang w:val="es-AR"/>
        </w:rPr>
        <w:t>nulidad</w:t>
      </w:r>
      <w:r w:rsidR="00867751">
        <w:rPr>
          <w:rFonts w:ascii="Arial" w:hAnsi="Arial" w:cs="Arial"/>
          <w:sz w:val="24"/>
          <w:szCs w:val="24"/>
          <w:lang w:val="es-AR"/>
        </w:rPr>
        <w:t xml:space="preserve"> procesal. </w:t>
      </w:r>
      <w:r w:rsidRPr="00867751">
        <w:rPr>
          <w:rFonts w:ascii="Arial" w:hAnsi="Arial" w:cs="Arial"/>
          <w:sz w:val="24"/>
          <w:szCs w:val="24"/>
          <w:lang w:val="es-AR"/>
        </w:rPr>
        <w:t>El juez debe poder</w:t>
      </w:r>
      <w:r w:rsidRPr="00867751">
        <w:rPr>
          <w:rFonts w:ascii="Arial" w:hAnsi="Arial" w:cs="Arial"/>
          <w:spacing w:val="1"/>
          <w:sz w:val="24"/>
          <w:szCs w:val="24"/>
          <w:lang w:val="es-AR"/>
        </w:rPr>
        <w:t xml:space="preserve"> </w:t>
      </w:r>
      <w:r w:rsidRPr="00867751">
        <w:rPr>
          <w:rFonts w:ascii="Arial" w:hAnsi="Arial" w:cs="Arial"/>
          <w:sz w:val="24"/>
          <w:szCs w:val="24"/>
          <w:lang w:val="es-AR"/>
        </w:rPr>
        <w:t>dialogar</w:t>
      </w:r>
      <w:r w:rsidRPr="00867751">
        <w:rPr>
          <w:rFonts w:ascii="Arial" w:hAnsi="Arial" w:cs="Arial"/>
          <w:spacing w:val="1"/>
          <w:sz w:val="24"/>
          <w:szCs w:val="24"/>
          <w:lang w:val="es-AR"/>
        </w:rPr>
        <w:t xml:space="preserve"> </w:t>
      </w:r>
      <w:r w:rsidRPr="00867751">
        <w:rPr>
          <w:rFonts w:ascii="Arial" w:hAnsi="Arial" w:cs="Arial"/>
          <w:sz w:val="24"/>
          <w:szCs w:val="24"/>
          <w:lang w:val="es-AR"/>
        </w:rPr>
        <w:t>con</w:t>
      </w:r>
      <w:r w:rsidRPr="00867751">
        <w:rPr>
          <w:rFonts w:ascii="Arial" w:hAnsi="Arial" w:cs="Arial"/>
          <w:spacing w:val="1"/>
          <w:sz w:val="24"/>
          <w:szCs w:val="24"/>
          <w:lang w:val="es-AR"/>
        </w:rPr>
        <w:t xml:space="preserve"> </w:t>
      </w:r>
      <w:r w:rsidRPr="00867751">
        <w:rPr>
          <w:rFonts w:ascii="Arial" w:hAnsi="Arial" w:cs="Arial"/>
          <w:sz w:val="24"/>
          <w:szCs w:val="24"/>
          <w:lang w:val="es-AR"/>
        </w:rPr>
        <w:t>las</w:t>
      </w:r>
      <w:r w:rsidRPr="00867751">
        <w:rPr>
          <w:rFonts w:ascii="Arial" w:hAnsi="Arial" w:cs="Arial"/>
          <w:spacing w:val="1"/>
          <w:sz w:val="24"/>
          <w:szCs w:val="24"/>
          <w:lang w:val="es-AR"/>
        </w:rPr>
        <w:t xml:space="preserve"> </w:t>
      </w:r>
      <w:r w:rsidRPr="00867751">
        <w:rPr>
          <w:rFonts w:ascii="Arial" w:hAnsi="Arial" w:cs="Arial"/>
          <w:sz w:val="24"/>
          <w:szCs w:val="24"/>
          <w:lang w:val="es-AR"/>
        </w:rPr>
        <w:t>partes</w:t>
      </w:r>
      <w:r w:rsidRPr="00867751">
        <w:rPr>
          <w:rFonts w:ascii="Arial" w:hAnsi="Arial" w:cs="Arial"/>
          <w:spacing w:val="1"/>
          <w:sz w:val="24"/>
          <w:szCs w:val="24"/>
          <w:lang w:val="es-AR"/>
        </w:rPr>
        <w:t xml:space="preserve"> </w:t>
      </w:r>
      <w:r w:rsidRPr="00867751">
        <w:rPr>
          <w:rFonts w:ascii="Arial" w:hAnsi="Arial" w:cs="Arial"/>
          <w:sz w:val="24"/>
          <w:szCs w:val="24"/>
          <w:lang w:val="es-AR"/>
        </w:rPr>
        <w:t>en</w:t>
      </w:r>
      <w:r w:rsidRPr="00867751">
        <w:rPr>
          <w:rFonts w:ascii="Arial" w:hAnsi="Arial" w:cs="Arial"/>
          <w:spacing w:val="1"/>
          <w:sz w:val="24"/>
          <w:szCs w:val="24"/>
          <w:lang w:val="es-AR"/>
        </w:rPr>
        <w:t xml:space="preserve"> </w:t>
      </w:r>
      <w:r w:rsidRPr="00867751">
        <w:rPr>
          <w:rFonts w:ascii="Arial" w:hAnsi="Arial" w:cs="Arial"/>
          <w:sz w:val="24"/>
          <w:szCs w:val="24"/>
          <w:lang w:val="es-AR"/>
        </w:rPr>
        <w:t>la audiencia preparatoria para sanear y  además  poder  orientar  sobre  la  mejor  manera  de  seguir  ese  proceso  que  no necesariamente sea con una consiguiente audiencia de prueba. Puede aconsejar una tramitación</w:t>
      </w:r>
      <w:r w:rsidRPr="00867751">
        <w:rPr>
          <w:rFonts w:ascii="Arial" w:hAnsi="Arial" w:cs="Arial"/>
          <w:spacing w:val="39"/>
          <w:sz w:val="24"/>
          <w:szCs w:val="24"/>
          <w:lang w:val="es-AR"/>
        </w:rPr>
        <w:t xml:space="preserve"> </w:t>
      </w:r>
      <w:r w:rsidRPr="00867751">
        <w:rPr>
          <w:rFonts w:ascii="Arial" w:hAnsi="Arial" w:cs="Arial"/>
          <w:sz w:val="24"/>
          <w:szCs w:val="24"/>
          <w:lang w:val="es-AR"/>
        </w:rPr>
        <w:t>sumaria</w:t>
      </w:r>
      <w:r w:rsidRPr="00867751">
        <w:rPr>
          <w:rFonts w:ascii="Arial" w:hAnsi="Arial" w:cs="Arial"/>
          <w:spacing w:val="39"/>
          <w:sz w:val="24"/>
          <w:szCs w:val="24"/>
          <w:lang w:val="es-AR"/>
        </w:rPr>
        <w:t xml:space="preserve"> </w:t>
      </w:r>
      <w:r w:rsidRPr="00867751">
        <w:rPr>
          <w:rFonts w:ascii="Arial" w:hAnsi="Arial" w:cs="Arial"/>
          <w:sz w:val="24"/>
          <w:szCs w:val="24"/>
          <w:lang w:val="es-AR"/>
        </w:rPr>
        <w:t>o</w:t>
      </w:r>
      <w:r w:rsidRPr="00867751">
        <w:rPr>
          <w:rFonts w:ascii="Arial" w:hAnsi="Arial" w:cs="Arial"/>
          <w:spacing w:val="39"/>
          <w:sz w:val="24"/>
          <w:szCs w:val="24"/>
          <w:lang w:val="es-AR"/>
        </w:rPr>
        <w:t xml:space="preserve"> </w:t>
      </w:r>
      <w:r w:rsidRPr="00867751">
        <w:rPr>
          <w:rFonts w:ascii="Arial" w:hAnsi="Arial" w:cs="Arial"/>
          <w:sz w:val="24"/>
          <w:szCs w:val="24"/>
          <w:lang w:val="es-AR"/>
        </w:rPr>
        <w:t>incluso</w:t>
      </w:r>
      <w:r w:rsidRPr="00867751">
        <w:rPr>
          <w:rFonts w:ascii="Arial" w:hAnsi="Arial" w:cs="Arial"/>
          <w:spacing w:val="39"/>
          <w:sz w:val="24"/>
          <w:szCs w:val="24"/>
          <w:lang w:val="es-AR"/>
        </w:rPr>
        <w:t xml:space="preserve"> </w:t>
      </w:r>
      <w:r w:rsidRPr="00867751">
        <w:rPr>
          <w:rFonts w:ascii="Arial" w:hAnsi="Arial" w:cs="Arial"/>
          <w:sz w:val="24"/>
          <w:szCs w:val="24"/>
          <w:lang w:val="es-AR"/>
        </w:rPr>
        <w:t>aplicar</w:t>
      </w:r>
      <w:r w:rsidRPr="00867751">
        <w:rPr>
          <w:rFonts w:ascii="Arial" w:hAnsi="Arial" w:cs="Arial"/>
          <w:spacing w:val="39"/>
          <w:sz w:val="24"/>
          <w:szCs w:val="24"/>
          <w:lang w:val="es-AR"/>
        </w:rPr>
        <w:t xml:space="preserve"> </w:t>
      </w:r>
      <w:r w:rsidRPr="00867751">
        <w:rPr>
          <w:rFonts w:ascii="Arial" w:hAnsi="Arial" w:cs="Arial"/>
          <w:sz w:val="24"/>
          <w:szCs w:val="24"/>
          <w:lang w:val="es-AR"/>
        </w:rPr>
        <w:t>por</w:t>
      </w:r>
      <w:r w:rsidRPr="00867751">
        <w:rPr>
          <w:rFonts w:ascii="Arial" w:hAnsi="Arial" w:cs="Arial"/>
          <w:spacing w:val="39"/>
          <w:sz w:val="24"/>
          <w:szCs w:val="24"/>
          <w:lang w:val="es-AR"/>
        </w:rPr>
        <w:t xml:space="preserve"> </w:t>
      </w:r>
      <w:r w:rsidRPr="00867751">
        <w:rPr>
          <w:rFonts w:ascii="Arial" w:hAnsi="Arial" w:cs="Arial"/>
          <w:sz w:val="24"/>
          <w:szCs w:val="24"/>
          <w:lang w:val="es-AR"/>
        </w:rPr>
        <w:t>analogía</w:t>
      </w:r>
      <w:r w:rsidRPr="00867751">
        <w:rPr>
          <w:rFonts w:ascii="Arial" w:hAnsi="Arial" w:cs="Arial"/>
          <w:spacing w:val="39"/>
          <w:sz w:val="24"/>
          <w:szCs w:val="24"/>
          <w:lang w:val="es-AR"/>
        </w:rPr>
        <w:t xml:space="preserve"> </w:t>
      </w:r>
      <w:r w:rsidRPr="00867751">
        <w:rPr>
          <w:rFonts w:ascii="Arial" w:hAnsi="Arial" w:cs="Arial"/>
          <w:sz w:val="24"/>
          <w:szCs w:val="24"/>
          <w:lang w:val="es-AR"/>
        </w:rPr>
        <w:t>mecanismos</w:t>
      </w:r>
      <w:r w:rsidRPr="00867751">
        <w:rPr>
          <w:rFonts w:ascii="Arial" w:hAnsi="Arial" w:cs="Arial"/>
          <w:spacing w:val="39"/>
          <w:sz w:val="24"/>
          <w:szCs w:val="24"/>
          <w:lang w:val="es-AR"/>
        </w:rPr>
        <w:t xml:space="preserve"> </w:t>
      </w:r>
      <w:r w:rsidRPr="00867751">
        <w:rPr>
          <w:rFonts w:ascii="Arial" w:hAnsi="Arial" w:cs="Arial"/>
          <w:sz w:val="24"/>
          <w:szCs w:val="24"/>
          <w:lang w:val="es-AR"/>
        </w:rPr>
        <w:t>útiles</w:t>
      </w:r>
      <w:r w:rsidRPr="00867751">
        <w:rPr>
          <w:rFonts w:ascii="Arial" w:hAnsi="Arial" w:cs="Arial"/>
          <w:spacing w:val="39"/>
          <w:sz w:val="24"/>
          <w:szCs w:val="24"/>
          <w:lang w:val="es-AR"/>
        </w:rPr>
        <w:t xml:space="preserve"> </w:t>
      </w:r>
      <w:r w:rsidRPr="00867751">
        <w:rPr>
          <w:rFonts w:ascii="Arial" w:hAnsi="Arial" w:cs="Arial"/>
          <w:sz w:val="24"/>
          <w:szCs w:val="24"/>
          <w:lang w:val="es-AR"/>
        </w:rPr>
        <w:t>para</w:t>
      </w:r>
      <w:r w:rsidRPr="00867751">
        <w:rPr>
          <w:rFonts w:ascii="Arial" w:hAnsi="Arial" w:cs="Arial"/>
          <w:spacing w:val="39"/>
          <w:sz w:val="24"/>
          <w:szCs w:val="24"/>
          <w:lang w:val="es-AR"/>
        </w:rPr>
        <w:t xml:space="preserve"> </w:t>
      </w:r>
      <w:r w:rsidRPr="00867751">
        <w:rPr>
          <w:rFonts w:ascii="Arial" w:hAnsi="Arial" w:cs="Arial"/>
          <w:sz w:val="24"/>
          <w:szCs w:val="24"/>
          <w:lang w:val="es-AR"/>
        </w:rPr>
        <w:t>ese</w:t>
      </w:r>
      <w:r w:rsidRPr="00867751">
        <w:rPr>
          <w:rFonts w:ascii="Arial" w:hAnsi="Arial" w:cs="Arial"/>
          <w:spacing w:val="39"/>
          <w:sz w:val="24"/>
          <w:szCs w:val="24"/>
          <w:lang w:val="es-AR"/>
        </w:rPr>
        <w:t xml:space="preserve"> </w:t>
      </w:r>
      <w:r w:rsidRPr="00867751">
        <w:rPr>
          <w:rFonts w:ascii="Arial" w:hAnsi="Arial" w:cs="Arial"/>
          <w:sz w:val="24"/>
          <w:szCs w:val="24"/>
          <w:lang w:val="es-AR"/>
        </w:rPr>
        <w:t>caso</w:t>
      </w:r>
      <w:r w:rsidRPr="00867751">
        <w:rPr>
          <w:rFonts w:ascii="Arial" w:hAnsi="Arial" w:cs="Arial"/>
          <w:spacing w:val="39"/>
          <w:sz w:val="24"/>
          <w:szCs w:val="24"/>
          <w:lang w:val="es-AR"/>
        </w:rPr>
        <w:t xml:space="preserve"> </w:t>
      </w:r>
      <w:r w:rsidRPr="00867751">
        <w:rPr>
          <w:rFonts w:ascii="Arial" w:hAnsi="Arial" w:cs="Arial"/>
          <w:sz w:val="24"/>
          <w:szCs w:val="24"/>
          <w:lang w:val="es-AR"/>
        </w:rPr>
        <w:t xml:space="preserve">que estén dispuestos solo para los procedimientos especiales. Debe ejercer una conducción o gerenciamiento adecuado del proceso (case </w:t>
      </w:r>
      <w:proofErr w:type="spellStart"/>
      <w:r w:rsidRPr="00867751">
        <w:rPr>
          <w:rFonts w:ascii="Arial" w:hAnsi="Arial" w:cs="Arial"/>
          <w:sz w:val="24"/>
          <w:szCs w:val="24"/>
          <w:lang w:val="es-AR"/>
        </w:rPr>
        <w:t>management</w:t>
      </w:r>
      <w:proofErr w:type="spellEnd"/>
      <w:r w:rsidRPr="00867751">
        <w:rPr>
          <w:rFonts w:ascii="Arial" w:hAnsi="Arial" w:cs="Arial"/>
          <w:sz w:val="24"/>
          <w:szCs w:val="24"/>
          <w:lang w:val="es-AR"/>
        </w:rPr>
        <w:t xml:space="preserve">). Fijar con las partes un </w:t>
      </w:r>
      <w:proofErr w:type="spellStart"/>
      <w:r w:rsidRPr="00867751">
        <w:rPr>
          <w:rFonts w:ascii="Arial" w:hAnsi="Arial" w:cs="Arial"/>
          <w:sz w:val="24"/>
          <w:szCs w:val="24"/>
          <w:lang w:val="es-AR"/>
        </w:rPr>
        <w:t>claendario</w:t>
      </w:r>
      <w:proofErr w:type="spellEnd"/>
      <w:r w:rsidRPr="00867751">
        <w:rPr>
          <w:rFonts w:ascii="Arial" w:hAnsi="Arial" w:cs="Arial"/>
          <w:sz w:val="24"/>
          <w:szCs w:val="24"/>
          <w:lang w:val="es-AR"/>
        </w:rPr>
        <w:t xml:space="preserve"> de actividades a cumplir, establecer compromisos y poder o no adoptar el proceso ordinario estandarizado según el derecho material disputado.</w:t>
      </w:r>
    </w:p>
    <w:p w:rsidR="00867751" w:rsidRDefault="00625C54" w:rsidP="00D04223">
      <w:pPr>
        <w:jc w:val="both"/>
        <w:rPr>
          <w:rFonts w:ascii="Arial" w:hAnsi="Arial" w:cs="Arial"/>
          <w:sz w:val="24"/>
          <w:szCs w:val="24"/>
          <w:lang w:val="es-AR"/>
        </w:rPr>
      </w:pPr>
      <w:r w:rsidRPr="00867751">
        <w:rPr>
          <w:rFonts w:ascii="Arial" w:hAnsi="Arial" w:cs="Arial"/>
          <w:sz w:val="24"/>
          <w:szCs w:val="24"/>
          <w:lang w:val="es-AR"/>
        </w:rPr>
        <w:t>Debe</w:t>
      </w:r>
      <w:r w:rsidRPr="00867751">
        <w:rPr>
          <w:rFonts w:ascii="Arial" w:hAnsi="Arial" w:cs="Arial"/>
          <w:spacing w:val="30"/>
          <w:sz w:val="24"/>
          <w:szCs w:val="24"/>
          <w:lang w:val="es-AR"/>
        </w:rPr>
        <w:t xml:space="preserve"> </w:t>
      </w:r>
      <w:r w:rsidRPr="00867751">
        <w:rPr>
          <w:rFonts w:ascii="Arial" w:hAnsi="Arial" w:cs="Arial"/>
          <w:sz w:val="24"/>
          <w:szCs w:val="24"/>
          <w:lang w:val="es-AR"/>
        </w:rPr>
        <w:t>también</w:t>
      </w:r>
      <w:r w:rsidRPr="00867751">
        <w:rPr>
          <w:rFonts w:ascii="Arial" w:hAnsi="Arial" w:cs="Arial"/>
          <w:spacing w:val="30"/>
          <w:sz w:val="24"/>
          <w:szCs w:val="24"/>
          <w:lang w:val="es-AR"/>
        </w:rPr>
        <w:t xml:space="preserve"> </w:t>
      </w:r>
      <w:r w:rsidRPr="00867751">
        <w:rPr>
          <w:rFonts w:ascii="Arial" w:hAnsi="Arial" w:cs="Arial"/>
          <w:sz w:val="24"/>
          <w:szCs w:val="24"/>
          <w:lang w:val="es-AR"/>
        </w:rPr>
        <w:t>incorporarse</w:t>
      </w:r>
      <w:r w:rsidRPr="00867751">
        <w:rPr>
          <w:rFonts w:ascii="Arial" w:hAnsi="Arial" w:cs="Arial"/>
          <w:spacing w:val="30"/>
          <w:sz w:val="24"/>
          <w:szCs w:val="24"/>
          <w:lang w:val="es-AR"/>
        </w:rPr>
        <w:t xml:space="preserve"> </w:t>
      </w:r>
      <w:r w:rsidRPr="00867751">
        <w:rPr>
          <w:rFonts w:ascii="Arial" w:hAnsi="Arial" w:cs="Arial"/>
          <w:sz w:val="24"/>
          <w:szCs w:val="24"/>
          <w:lang w:val="es-AR"/>
        </w:rPr>
        <w:t>los</w:t>
      </w:r>
      <w:r w:rsidRPr="00867751">
        <w:rPr>
          <w:rFonts w:ascii="Arial" w:hAnsi="Arial" w:cs="Arial"/>
          <w:spacing w:val="30"/>
          <w:sz w:val="24"/>
          <w:szCs w:val="24"/>
          <w:lang w:val="es-AR"/>
        </w:rPr>
        <w:t xml:space="preserve"> </w:t>
      </w:r>
      <w:r w:rsidRPr="00867751">
        <w:rPr>
          <w:rFonts w:ascii="Arial" w:hAnsi="Arial" w:cs="Arial"/>
          <w:sz w:val="24"/>
          <w:szCs w:val="24"/>
          <w:lang w:val="es-AR"/>
        </w:rPr>
        <w:t>contratos</w:t>
      </w:r>
      <w:r w:rsidRPr="00867751">
        <w:rPr>
          <w:rFonts w:ascii="Arial" w:hAnsi="Arial" w:cs="Arial"/>
          <w:spacing w:val="30"/>
          <w:sz w:val="24"/>
          <w:szCs w:val="24"/>
          <w:lang w:val="es-AR"/>
        </w:rPr>
        <w:t xml:space="preserve"> </w:t>
      </w:r>
      <w:r w:rsidRPr="00867751">
        <w:rPr>
          <w:rFonts w:ascii="Arial" w:hAnsi="Arial" w:cs="Arial"/>
          <w:sz w:val="24"/>
          <w:szCs w:val="24"/>
          <w:lang w:val="es-AR"/>
        </w:rPr>
        <w:t>procesales para que las partes ejerzan en el proceso disposición de determinadas normas procesales y procedimentales. Si podrían someterse a arbitraje, si pueden incluso cuando la materia del proceso sea disponible, actuar en consonancia con ello, no se ven obstáculos para viabilizar la</w:t>
      </w:r>
      <w:r w:rsidRPr="00867751">
        <w:rPr>
          <w:rFonts w:ascii="Arial" w:hAnsi="Arial" w:cs="Arial"/>
          <w:spacing w:val="18"/>
          <w:sz w:val="24"/>
          <w:szCs w:val="24"/>
          <w:lang w:val="es-AR"/>
        </w:rPr>
        <w:t xml:space="preserve"> </w:t>
      </w:r>
      <w:r w:rsidRPr="00867751">
        <w:rPr>
          <w:rFonts w:ascii="Arial" w:hAnsi="Arial" w:cs="Arial"/>
          <w:sz w:val="24"/>
          <w:szCs w:val="24"/>
          <w:lang w:val="es-AR"/>
        </w:rPr>
        <w:t>disponibilidad</w:t>
      </w:r>
      <w:r w:rsidRPr="00867751">
        <w:rPr>
          <w:rFonts w:ascii="Arial" w:hAnsi="Arial" w:cs="Arial"/>
          <w:spacing w:val="18"/>
          <w:sz w:val="24"/>
          <w:szCs w:val="24"/>
          <w:lang w:val="es-AR"/>
        </w:rPr>
        <w:t xml:space="preserve"> </w:t>
      </w:r>
      <w:r w:rsidRPr="00867751">
        <w:rPr>
          <w:rFonts w:ascii="Arial" w:hAnsi="Arial" w:cs="Arial"/>
          <w:sz w:val="24"/>
          <w:szCs w:val="24"/>
          <w:lang w:val="es-AR"/>
        </w:rPr>
        <w:t>del</w:t>
      </w:r>
      <w:r w:rsidRPr="00867751">
        <w:rPr>
          <w:rFonts w:ascii="Arial" w:hAnsi="Arial" w:cs="Arial"/>
          <w:spacing w:val="18"/>
          <w:sz w:val="24"/>
          <w:szCs w:val="24"/>
          <w:lang w:val="es-AR"/>
        </w:rPr>
        <w:t xml:space="preserve"> </w:t>
      </w:r>
      <w:r w:rsidRPr="00867751">
        <w:rPr>
          <w:rFonts w:ascii="Arial" w:hAnsi="Arial" w:cs="Arial"/>
          <w:sz w:val="24"/>
          <w:szCs w:val="24"/>
          <w:lang w:val="es-AR"/>
        </w:rPr>
        <w:t xml:space="preserve">procedimiento.   </w:t>
      </w:r>
    </w:p>
    <w:p w:rsidR="004551CB" w:rsidRPr="00867751" w:rsidRDefault="004551CB" w:rsidP="00D04223">
      <w:pPr>
        <w:tabs>
          <w:tab w:val="left" w:pos="920"/>
        </w:tabs>
        <w:jc w:val="both"/>
        <w:rPr>
          <w:rFonts w:ascii="Arial" w:hAnsi="Arial" w:cs="Arial"/>
          <w:sz w:val="24"/>
          <w:szCs w:val="24"/>
          <w:lang w:val="es-AR"/>
        </w:rPr>
      </w:pPr>
      <w:r w:rsidRPr="00867751">
        <w:rPr>
          <w:rFonts w:ascii="Arial" w:eastAsia="Arial" w:hAnsi="Arial" w:cs="Arial"/>
          <w:sz w:val="24"/>
          <w:szCs w:val="24"/>
          <w:lang w:val="es-AR"/>
        </w:rPr>
        <w:t xml:space="preserve">La actividad procesal comprende la regulación de los actos procesales en sus requisitos, otorgamiento y efectos. La parte estática de la regulación procesal que interrelaciona al órgano jurisdiccional, a las partes y terceros. La parte general a partir de la cual se implementan los principios procesales incorporados y los distintos eslabones que se integrarán dinámicamente en los distintos tipos de procesos que se regulen con posterioridad. </w:t>
      </w:r>
    </w:p>
    <w:p w:rsidR="004551CB" w:rsidRPr="00867751" w:rsidRDefault="004551CB" w:rsidP="00D04223">
      <w:pPr>
        <w:jc w:val="both"/>
        <w:rPr>
          <w:rFonts w:ascii="Arial" w:eastAsia="Arial" w:hAnsi="Arial" w:cs="Arial"/>
          <w:sz w:val="24"/>
          <w:szCs w:val="24"/>
          <w:lang w:val="es-AR"/>
        </w:rPr>
      </w:pPr>
      <w:r w:rsidRPr="00867751">
        <w:rPr>
          <w:rFonts w:ascii="Arial" w:eastAsia="Arial" w:hAnsi="Arial" w:cs="Arial"/>
          <w:sz w:val="24"/>
          <w:szCs w:val="24"/>
          <w:lang w:val="es-AR"/>
        </w:rPr>
        <w:t>El medio escrito debe estar reservado a cumplir una estricta función de documentación de las actuaciones. En este orden, la demanda y su contestación deben tener lugar en forma escrita, en orden a dejar debida constancia de lo que las partes pretenden y de las defensas opuestas al progreso de aquella, así como también de los documentos y demás pruebas que ofrezcan al iniciar el proceso. La escritura debe reservarse también para documentar los fundamentos de la sentencia. La oralidad debe ser el nexo comunicante y excluyente entre los diversos actos del proceso, a fin de dotar al mismo de una continuidad en el tiempo, como condición excluyente para una adecuada administración de justicia y dentro de un plazo razonable, como lo exigen los actuales estándares del derecho internacional de los derechos humanos. La oralidad debe concebirse también como el medio comunicacional por excelencia</w:t>
      </w:r>
      <w:r w:rsidR="00867751">
        <w:rPr>
          <w:rFonts w:ascii="Arial" w:eastAsia="Arial" w:hAnsi="Arial" w:cs="Arial"/>
          <w:sz w:val="24"/>
          <w:szCs w:val="24"/>
          <w:lang w:val="es-AR"/>
        </w:rPr>
        <w:t xml:space="preserve"> </w:t>
      </w:r>
      <w:r w:rsidRPr="00867751">
        <w:rPr>
          <w:rFonts w:ascii="Arial" w:eastAsia="Arial" w:hAnsi="Arial" w:cs="Arial"/>
          <w:sz w:val="24"/>
          <w:szCs w:val="24"/>
          <w:lang w:val="es-AR"/>
        </w:rPr>
        <w:t xml:space="preserve">entre las partes y el juez, y como el único ámbito en donde deban dictarse las providencias y sentencias del proceso. Lo escrito deben ser los documentos, no necesariamente los actos procesales. </w:t>
      </w:r>
      <w:r w:rsidRPr="00867751">
        <w:rPr>
          <w:rFonts w:ascii="Arial" w:eastAsia="Arial" w:hAnsi="Arial" w:cs="Arial"/>
          <w:sz w:val="24"/>
          <w:szCs w:val="24"/>
          <w:lang w:val="es-AR"/>
        </w:rPr>
        <w:lastRenderedPageBreak/>
        <w:t xml:space="preserve">Para que la sociedad sea destinataria de un servicio de justicia de calidad, es necesario contar con un número de jueces en cantidad suficiente como para atender adecuadamente la creciente </w:t>
      </w:r>
      <w:proofErr w:type="spellStart"/>
      <w:r w:rsidRPr="00867751">
        <w:rPr>
          <w:rFonts w:ascii="Arial" w:eastAsia="Arial" w:hAnsi="Arial" w:cs="Arial"/>
          <w:sz w:val="24"/>
          <w:szCs w:val="24"/>
          <w:lang w:val="es-AR"/>
        </w:rPr>
        <w:t>litigiosidad</w:t>
      </w:r>
      <w:proofErr w:type="spellEnd"/>
      <w:r w:rsidRPr="00867751">
        <w:rPr>
          <w:rFonts w:ascii="Arial" w:eastAsia="Arial" w:hAnsi="Arial" w:cs="Arial"/>
          <w:sz w:val="24"/>
          <w:szCs w:val="24"/>
          <w:lang w:val="es-AR"/>
        </w:rPr>
        <w:t xml:space="preserve"> que actualmente existe en todos los fueros.</w:t>
      </w:r>
    </w:p>
    <w:p w:rsidR="004551CB" w:rsidRPr="00867751" w:rsidRDefault="00867751" w:rsidP="00D04223">
      <w:pPr>
        <w:jc w:val="both"/>
        <w:rPr>
          <w:rFonts w:ascii="Arial" w:eastAsia="Arial" w:hAnsi="Arial" w:cs="Arial"/>
          <w:sz w:val="24"/>
          <w:szCs w:val="24"/>
          <w:lang w:val="es-AR"/>
        </w:rPr>
      </w:pPr>
      <w:r>
        <w:rPr>
          <w:rFonts w:ascii="Arial" w:eastAsia="Arial" w:hAnsi="Arial" w:cs="Arial"/>
          <w:sz w:val="24"/>
          <w:szCs w:val="24"/>
          <w:lang w:val="es-AR"/>
        </w:rPr>
        <w:t>L</w:t>
      </w:r>
      <w:r w:rsidR="004551CB" w:rsidRPr="00867751">
        <w:rPr>
          <w:rFonts w:ascii="Arial" w:eastAsia="Arial" w:hAnsi="Arial" w:cs="Arial"/>
          <w:sz w:val="24"/>
          <w:szCs w:val="24"/>
          <w:lang w:val="es-AR"/>
        </w:rPr>
        <w:t>os principios, son inherentes a este modelo</w:t>
      </w:r>
      <w:r>
        <w:rPr>
          <w:rFonts w:ascii="Arial" w:eastAsia="Arial" w:hAnsi="Arial" w:cs="Arial"/>
          <w:sz w:val="24"/>
          <w:szCs w:val="24"/>
          <w:lang w:val="es-AR"/>
        </w:rPr>
        <w:t xml:space="preserve"> son</w:t>
      </w:r>
      <w:r w:rsidR="004551CB" w:rsidRPr="00867751">
        <w:rPr>
          <w:rFonts w:ascii="Arial" w:eastAsia="Arial" w:hAnsi="Arial" w:cs="Arial"/>
          <w:sz w:val="24"/>
          <w:szCs w:val="24"/>
          <w:lang w:val="es-AR"/>
        </w:rPr>
        <w:t xml:space="preserve">: concentración, presencia ineludible del juez en todas las audiencias, oralidad y gestión del progreso del caso. Al interpretar una norma procesal o ante un vacío legal, el juez deberá tener en cuenta que el fin del proceso es la efectividad de los derechos sustanciales. </w:t>
      </w:r>
    </w:p>
    <w:p w:rsidR="004551CB" w:rsidRPr="00867751" w:rsidRDefault="004551CB" w:rsidP="00D04223">
      <w:pPr>
        <w:jc w:val="both"/>
        <w:rPr>
          <w:rFonts w:ascii="Arial" w:eastAsia="Arial" w:hAnsi="Arial" w:cs="Arial"/>
          <w:sz w:val="24"/>
          <w:szCs w:val="24"/>
          <w:lang w:val="es-AR"/>
        </w:rPr>
      </w:pPr>
      <w:r w:rsidRPr="00867751">
        <w:rPr>
          <w:rFonts w:ascii="Arial" w:eastAsia="Arial" w:hAnsi="Arial" w:cs="Arial"/>
          <w:sz w:val="24"/>
          <w:szCs w:val="24"/>
          <w:lang w:val="es-AR"/>
        </w:rPr>
        <w:t xml:space="preserve">Respecto del soporte de los actos escritos, es fundamental tender hacia formatos electrónicos (TIC) aplicados a la información y comunicación de la gestión judicial y la posibilidad de ampliar la interacción entre los intervinientes del proceso. </w:t>
      </w:r>
    </w:p>
    <w:p w:rsidR="004551CB" w:rsidRPr="00867751" w:rsidRDefault="004551CB" w:rsidP="00D04223">
      <w:pPr>
        <w:jc w:val="both"/>
        <w:rPr>
          <w:rFonts w:ascii="Arial" w:eastAsia="Arial" w:hAnsi="Arial" w:cs="Arial"/>
          <w:sz w:val="24"/>
          <w:szCs w:val="24"/>
          <w:lang w:val="es-AR"/>
        </w:rPr>
      </w:pPr>
      <w:r w:rsidRPr="00867751">
        <w:rPr>
          <w:rFonts w:ascii="Arial" w:eastAsia="Arial" w:hAnsi="Arial" w:cs="Arial"/>
          <w:sz w:val="24"/>
          <w:szCs w:val="24"/>
          <w:lang w:val="es-AR"/>
        </w:rPr>
        <w:t xml:space="preserve">Se debe tender a una </w:t>
      </w:r>
      <w:r w:rsidR="00867751" w:rsidRPr="00867751">
        <w:rPr>
          <w:rFonts w:ascii="Arial" w:eastAsia="Arial" w:hAnsi="Arial" w:cs="Arial"/>
          <w:sz w:val="24"/>
          <w:szCs w:val="24"/>
          <w:lang w:val="es-AR"/>
        </w:rPr>
        <w:t>plataforma completa, segura, resguardada</w:t>
      </w:r>
      <w:r w:rsidRPr="00867751">
        <w:rPr>
          <w:rFonts w:ascii="Arial" w:eastAsia="Arial" w:hAnsi="Arial" w:cs="Arial"/>
          <w:sz w:val="24"/>
          <w:szCs w:val="24"/>
          <w:lang w:val="es-AR"/>
        </w:rPr>
        <w:t>, no simplemente a mails de contactos o archivo y publicidad en la red de documentos digitalizados, sino hacer interactuar la firma digital, posibilidad de subir documentos, que ello sirva también para la oficina judicial en el seguimiento de las actuaciones, evaluaciones y gerenciamiento adecuado de los procesos.</w:t>
      </w:r>
    </w:p>
    <w:p w:rsidR="004551CB" w:rsidRPr="00867751" w:rsidRDefault="004551CB" w:rsidP="00D04223">
      <w:pPr>
        <w:jc w:val="both"/>
        <w:rPr>
          <w:rFonts w:ascii="Arial" w:eastAsia="Arial" w:hAnsi="Arial" w:cs="Arial"/>
          <w:sz w:val="24"/>
          <w:szCs w:val="24"/>
          <w:lang w:val="es-AR"/>
        </w:rPr>
      </w:pPr>
      <w:r w:rsidRPr="00867751">
        <w:rPr>
          <w:rFonts w:ascii="Arial" w:eastAsia="Arial" w:hAnsi="Arial" w:cs="Arial"/>
          <w:sz w:val="24"/>
          <w:szCs w:val="24"/>
          <w:lang w:val="es-AR"/>
        </w:rPr>
        <w:t>Es posible incluso afirmar que la oralidad encuentra su mayor punto de desarrollo a través de la puesta en práctica del expediente electrónico. Además de contribuir a una mayor calidad del servicio de justicia, el uso de las TIC establece también un acercamiento de la justicia</w:t>
      </w:r>
    </w:p>
    <w:p w:rsidR="00D04223" w:rsidRDefault="00D04223" w:rsidP="00D04223">
      <w:pPr>
        <w:jc w:val="both"/>
        <w:rPr>
          <w:rFonts w:ascii="Arial" w:hAnsi="Arial" w:cs="Arial"/>
          <w:b/>
          <w:sz w:val="24"/>
          <w:szCs w:val="24"/>
          <w:lang w:val="es-AR"/>
        </w:rPr>
      </w:pPr>
    </w:p>
    <w:p w:rsidR="00625C54" w:rsidRPr="00867751" w:rsidRDefault="00625C54" w:rsidP="00D04223">
      <w:pPr>
        <w:jc w:val="both"/>
        <w:rPr>
          <w:rFonts w:ascii="Arial" w:hAnsi="Arial" w:cs="Arial"/>
          <w:sz w:val="24"/>
          <w:szCs w:val="24"/>
          <w:lang w:val="es-AR"/>
        </w:rPr>
      </w:pPr>
      <w:r w:rsidRPr="00867751">
        <w:rPr>
          <w:rFonts w:ascii="Arial" w:hAnsi="Arial" w:cs="Arial"/>
          <w:b/>
          <w:sz w:val="24"/>
          <w:szCs w:val="24"/>
          <w:lang w:val="es-AR"/>
        </w:rPr>
        <w:t>PUNTOS</w:t>
      </w:r>
      <w:r w:rsidRPr="00867751">
        <w:rPr>
          <w:rFonts w:ascii="Arial" w:hAnsi="Arial" w:cs="Arial"/>
          <w:b/>
          <w:spacing w:val="-2"/>
          <w:sz w:val="24"/>
          <w:szCs w:val="24"/>
          <w:lang w:val="es-AR"/>
        </w:rPr>
        <w:t xml:space="preserve"> </w:t>
      </w:r>
      <w:r w:rsidRPr="00867751">
        <w:rPr>
          <w:rFonts w:ascii="Arial" w:hAnsi="Arial" w:cs="Arial"/>
          <w:b/>
          <w:sz w:val="24"/>
          <w:szCs w:val="24"/>
          <w:lang w:val="es-AR"/>
        </w:rPr>
        <w:t>A REGULAR</w:t>
      </w:r>
    </w:p>
    <w:p w:rsidR="00625C54" w:rsidRPr="003A6ED6" w:rsidRDefault="00867751" w:rsidP="00D04223">
      <w:pPr>
        <w:jc w:val="both"/>
        <w:rPr>
          <w:rFonts w:ascii="Arial" w:hAnsi="Arial" w:cs="Arial"/>
          <w:b/>
          <w:sz w:val="24"/>
          <w:szCs w:val="24"/>
          <w:lang w:val="es-AR"/>
        </w:rPr>
      </w:pPr>
      <w:r w:rsidRPr="003A6ED6">
        <w:rPr>
          <w:rFonts w:ascii="Arial" w:hAnsi="Arial" w:cs="Arial"/>
          <w:b/>
          <w:i/>
          <w:sz w:val="24"/>
          <w:szCs w:val="24"/>
          <w:lang w:val="es-AR"/>
        </w:rPr>
        <w:t xml:space="preserve">I. De la actividad en </w:t>
      </w:r>
      <w:r w:rsidR="00625C54" w:rsidRPr="003A6ED6">
        <w:rPr>
          <w:rFonts w:ascii="Arial" w:hAnsi="Arial" w:cs="Arial"/>
          <w:b/>
          <w:i/>
          <w:sz w:val="24"/>
          <w:szCs w:val="24"/>
          <w:lang w:val="es-AR"/>
        </w:rPr>
        <w:t>general</w:t>
      </w:r>
    </w:p>
    <w:p w:rsidR="00625C54" w:rsidRPr="00867751" w:rsidRDefault="00625C54" w:rsidP="00D04223">
      <w:pPr>
        <w:rPr>
          <w:rFonts w:ascii="Arial" w:hAnsi="Arial" w:cs="Arial"/>
          <w:sz w:val="24"/>
          <w:szCs w:val="24"/>
          <w:lang w:val="es-AR"/>
        </w:rPr>
      </w:pPr>
      <w:r w:rsidRPr="00867751">
        <w:rPr>
          <w:rFonts w:ascii="Arial" w:hAnsi="Arial" w:cs="Arial"/>
          <w:sz w:val="24"/>
          <w:szCs w:val="24"/>
          <w:lang w:val="es-AR"/>
        </w:rPr>
        <w:t>1. De la actividad procesal en general: voluntad de las partes, requisitos en general, formas, idioma, traducción.</w:t>
      </w:r>
    </w:p>
    <w:p w:rsidR="00D04223" w:rsidRDefault="00625C54" w:rsidP="00D04223">
      <w:pPr>
        <w:rPr>
          <w:rFonts w:ascii="Arial" w:hAnsi="Arial" w:cs="Arial"/>
          <w:sz w:val="24"/>
          <w:szCs w:val="24"/>
          <w:lang w:val="es-AR"/>
        </w:rPr>
      </w:pPr>
      <w:r w:rsidRPr="00867751">
        <w:rPr>
          <w:rFonts w:ascii="Arial" w:hAnsi="Arial" w:cs="Arial"/>
          <w:sz w:val="24"/>
          <w:szCs w:val="24"/>
          <w:lang w:val="es-AR"/>
        </w:rPr>
        <w:t>2. Escritos de las partes: redacción, contenidos de forma, requisitos. Presentación de escritos digitalizados incorporación de TIC, personas con dificultad para firmar o de lectura, ratificación, copias de escritos, control de ética y lealtad procesal en los escritos (ofensas y otros), constancia de recepción (cargo)</w:t>
      </w:r>
    </w:p>
    <w:p w:rsidR="00625C54" w:rsidRPr="00867751" w:rsidRDefault="00625C54" w:rsidP="00D04223">
      <w:pPr>
        <w:rPr>
          <w:rFonts w:ascii="Arial" w:hAnsi="Arial" w:cs="Arial"/>
          <w:sz w:val="24"/>
          <w:szCs w:val="24"/>
          <w:lang w:val="es-AR"/>
        </w:rPr>
      </w:pPr>
      <w:r w:rsidRPr="00867751">
        <w:rPr>
          <w:rFonts w:ascii="Arial" w:hAnsi="Arial" w:cs="Arial"/>
          <w:sz w:val="24"/>
          <w:szCs w:val="24"/>
          <w:lang w:val="es-AR"/>
        </w:rPr>
        <w:t>3. Detalle de atributos de la personalidad en materia procesal: los datos personales de las partes, domicilio procesal, posibilidad de indicar domicilio procesal por correo electrónico a los efectos procesales. Acuerdos de las partes para notificación de las resoluciones a los correos electrónicos que señalen.</w:t>
      </w:r>
    </w:p>
    <w:p w:rsidR="00625C54" w:rsidRPr="00867751" w:rsidRDefault="00625C54" w:rsidP="00D04223">
      <w:pPr>
        <w:rPr>
          <w:rFonts w:ascii="Arial" w:hAnsi="Arial" w:cs="Arial"/>
          <w:sz w:val="24"/>
          <w:szCs w:val="24"/>
          <w:lang w:val="es-AR"/>
        </w:rPr>
      </w:pPr>
      <w:r w:rsidRPr="00867751">
        <w:rPr>
          <w:rFonts w:ascii="Arial" w:hAnsi="Arial" w:cs="Arial"/>
          <w:sz w:val="24"/>
          <w:szCs w:val="24"/>
          <w:lang w:val="es-AR"/>
        </w:rPr>
        <w:t>4. Acompañamiento de documentos soporte material y digitales.</w:t>
      </w:r>
    </w:p>
    <w:p w:rsidR="00625C54" w:rsidRPr="00D04223" w:rsidRDefault="00625C54" w:rsidP="00D04223">
      <w:pPr>
        <w:rPr>
          <w:rFonts w:ascii="Arial" w:hAnsi="Arial" w:cs="Arial"/>
          <w:sz w:val="24"/>
          <w:szCs w:val="24"/>
          <w:lang w:val="es-AR"/>
        </w:rPr>
      </w:pPr>
      <w:r w:rsidRPr="00D04223">
        <w:rPr>
          <w:rFonts w:ascii="Arial" w:hAnsi="Arial" w:cs="Arial"/>
          <w:sz w:val="24"/>
          <w:szCs w:val="24"/>
          <w:lang w:val="es-AR"/>
        </w:rPr>
        <w:t>5. CONTRATOS PROCESALES</w:t>
      </w:r>
    </w:p>
    <w:p w:rsidR="00625C54" w:rsidRPr="003A6ED6" w:rsidRDefault="00625C54" w:rsidP="00D04223">
      <w:pPr>
        <w:rPr>
          <w:rFonts w:ascii="Arial" w:hAnsi="Arial" w:cs="Arial"/>
          <w:b/>
          <w:sz w:val="24"/>
          <w:szCs w:val="24"/>
          <w:lang w:val="es-AR"/>
        </w:rPr>
      </w:pPr>
      <w:r w:rsidRPr="003A6ED6">
        <w:rPr>
          <w:rFonts w:ascii="Arial" w:hAnsi="Arial" w:cs="Arial"/>
          <w:b/>
          <w:i/>
          <w:sz w:val="24"/>
          <w:szCs w:val="24"/>
          <w:lang w:val="es-AR"/>
        </w:rPr>
        <w:t>II. Comunicaciones procesales</w:t>
      </w:r>
    </w:p>
    <w:p w:rsidR="00625C54" w:rsidRPr="00867751" w:rsidRDefault="00625C54" w:rsidP="00D04223">
      <w:pPr>
        <w:rPr>
          <w:rFonts w:ascii="Arial" w:hAnsi="Arial" w:cs="Arial"/>
          <w:sz w:val="24"/>
          <w:szCs w:val="24"/>
          <w:lang w:val="es-AR"/>
        </w:rPr>
      </w:pPr>
      <w:r w:rsidRPr="00867751">
        <w:rPr>
          <w:rFonts w:ascii="Arial" w:hAnsi="Arial" w:cs="Arial"/>
          <w:sz w:val="24"/>
          <w:szCs w:val="24"/>
          <w:lang w:val="es-AR"/>
        </w:rPr>
        <w:t>1. Los tipos de notificaciones procesales a las partes y terceros (Notificaciones) a otros destinatarios (oficios y exhortos) Notificaciones</w:t>
      </w:r>
    </w:p>
    <w:p w:rsidR="00625C54" w:rsidRPr="00867751" w:rsidRDefault="00625C54" w:rsidP="00D04223">
      <w:pPr>
        <w:rPr>
          <w:rFonts w:ascii="Arial" w:hAnsi="Arial" w:cs="Arial"/>
          <w:sz w:val="24"/>
          <w:szCs w:val="24"/>
          <w:lang w:val="es-AR"/>
        </w:rPr>
      </w:pPr>
      <w:r w:rsidRPr="00867751">
        <w:rPr>
          <w:rFonts w:ascii="Arial" w:hAnsi="Arial" w:cs="Arial"/>
          <w:sz w:val="24"/>
          <w:szCs w:val="24"/>
          <w:lang w:val="es-AR"/>
        </w:rPr>
        <w:t>2. Las notificaciones, importancia para la eficacia de la resolución a notificar. Tipos de notificaciones en detalle. En domicilio, por</w:t>
      </w:r>
    </w:p>
    <w:p w:rsidR="00625C54" w:rsidRPr="00867751" w:rsidRDefault="00625C54" w:rsidP="00D04223">
      <w:pPr>
        <w:rPr>
          <w:rFonts w:ascii="Arial" w:hAnsi="Arial" w:cs="Arial"/>
          <w:sz w:val="24"/>
          <w:szCs w:val="24"/>
          <w:lang w:val="es-AR"/>
        </w:rPr>
      </w:pPr>
      <w:proofErr w:type="gramStart"/>
      <w:r w:rsidRPr="00867751">
        <w:rPr>
          <w:rFonts w:ascii="Arial" w:hAnsi="Arial" w:cs="Arial"/>
          <w:sz w:val="24"/>
          <w:szCs w:val="24"/>
          <w:lang w:val="es-AR"/>
        </w:rPr>
        <w:t>funcionario</w:t>
      </w:r>
      <w:proofErr w:type="gramEnd"/>
      <w:r w:rsidRPr="00867751">
        <w:rPr>
          <w:rFonts w:ascii="Arial" w:hAnsi="Arial" w:cs="Arial"/>
          <w:sz w:val="24"/>
          <w:szCs w:val="24"/>
          <w:lang w:val="es-AR"/>
        </w:rPr>
        <w:t xml:space="preserve"> judicial, por telegrama o carta certificada, en la oficina (estado diario y uso de la web del PJ), notificación por la policía y por exhorto, notificación ficta, edictos.</w:t>
      </w:r>
    </w:p>
    <w:p w:rsidR="00625C54" w:rsidRPr="00867751" w:rsidRDefault="00625C54" w:rsidP="00D04223">
      <w:pPr>
        <w:rPr>
          <w:rFonts w:ascii="Arial" w:hAnsi="Arial" w:cs="Arial"/>
          <w:sz w:val="24"/>
          <w:szCs w:val="24"/>
          <w:lang w:val="es-AR"/>
        </w:rPr>
      </w:pPr>
      <w:r w:rsidRPr="00867751">
        <w:rPr>
          <w:rFonts w:ascii="Arial" w:hAnsi="Arial" w:cs="Arial"/>
          <w:sz w:val="24"/>
          <w:szCs w:val="24"/>
          <w:lang w:val="es-AR"/>
        </w:rPr>
        <w:t>3. La Notificación por vías digitales. Comunicaciones procesales a otros destinatarios</w:t>
      </w:r>
    </w:p>
    <w:p w:rsidR="00625C54" w:rsidRPr="00867751" w:rsidRDefault="00625C54" w:rsidP="00D04223">
      <w:pPr>
        <w:rPr>
          <w:rFonts w:ascii="Arial" w:hAnsi="Arial" w:cs="Arial"/>
          <w:sz w:val="24"/>
          <w:szCs w:val="24"/>
          <w:lang w:val="es-AR"/>
        </w:rPr>
      </w:pPr>
      <w:r w:rsidRPr="00867751">
        <w:rPr>
          <w:rFonts w:ascii="Arial" w:hAnsi="Arial" w:cs="Arial"/>
          <w:sz w:val="24"/>
          <w:szCs w:val="24"/>
          <w:lang w:val="es-AR"/>
        </w:rPr>
        <w:t>1. Exhortos: a otros órganos jurisdiccionales.</w:t>
      </w:r>
    </w:p>
    <w:p w:rsidR="00625C54" w:rsidRPr="00867751" w:rsidRDefault="00625C54" w:rsidP="00D04223">
      <w:pPr>
        <w:rPr>
          <w:rFonts w:ascii="Arial" w:hAnsi="Arial" w:cs="Arial"/>
          <w:sz w:val="24"/>
          <w:szCs w:val="24"/>
          <w:lang w:val="es-AR"/>
        </w:rPr>
      </w:pPr>
      <w:r w:rsidRPr="00867751">
        <w:rPr>
          <w:rFonts w:ascii="Arial" w:hAnsi="Arial" w:cs="Arial"/>
          <w:sz w:val="24"/>
          <w:szCs w:val="24"/>
          <w:lang w:val="es-AR"/>
        </w:rPr>
        <w:t>2. Oficios: a otras autoridades (poderes</w:t>
      </w:r>
      <w:proofErr w:type="gramStart"/>
      <w:r w:rsidRPr="00867751">
        <w:rPr>
          <w:rFonts w:ascii="Arial" w:hAnsi="Arial" w:cs="Arial"/>
          <w:sz w:val="24"/>
          <w:szCs w:val="24"/>
          <w:lang w:val="es-AR"/>
        </w:rPr>
        <w:t>) ,</w:t>
      </w:r>
      <w:proofErr w:type="gramEnd"/>
      <w:r w:rsidRPr="00867751">
        <w:rPr>
          <w:rFonts w:ascii="Arial" w:hAnsi="Arial" w:cs="Arial"/>
          <w:sz w:val="24"/>
          <w:szCs w:val="24"/>
          <w:lang w:val="es-AR"/>
        </w:rPr>
        <w:t xml:space="preserve"> órganos autónomos u órganos privados</w:t>
      </w:r>
    </w:p>
    <w:p w:rsidR="00625C54" w:rsidRPr="00D04223" w:rsidRDefault="00625C54" w:rsidP="00D04223">
      <w:pPr>
        <w:rPr>
          <w:rFonts w:ascii="Arial" w:hAnsi="Arial" w:cs="Arial"/>
          <w:b/>
          <w:sz w:val="24"/>
          <w:szCs w:val="24"/>
          <w:lang w:val="es-AR"/>
        </w:rPr>
      </w:pPr>
      <w:r w:rsidRPr="00D04223">
        <w:rPr>
          <w:rFonts w:ascii="Arial" w:hAnsi="Arial" w:cs="Arial"/>
          <w:b/>
          <w:i/>
          <w:sz w:val="24"/>
          <w:szCs w:val="24"/>
          <w:lang w:val="es-AR"/>
        </w:rPr>
        <w:t>III. El tiempo en el proceso: los plazos procesales</w:t>
      </w:r>
    </w:p>
    <w:p w:rsidR="00625C54" w:rsidRPr="00867751" w:rsidRDefault="00625C54" w:rsidP="00D04223">
      <w:pPr>
        <w:rPr>
          <w:rFonts w:ascii="Arial" w:hAnsi="Arial" w:cs="Arial"/>
          <w:sz w:val="24"/>
          <w:szCs w:val="24"/>
          <w:lang w:val="es-AR"/>
        </w:rPr>
      </w:pPr>
      <w:r w:rsidRPr="00867751">
        <w:rPr>
          <w:rFonts w:ascii="Arial" w:hAnsi="Arial" w:cs="Arial"/>
          <w:sz w:val="24"/>
          <w:szCs w:val="24"/>
          <w:lang w:val="es-AR"/>
        </w:rPr>
        <w:t>1. Características y comienzo de los plazos.</w:t>
      </w:r>
    </w:p>
    <w:p w:rsidR="00625C54" w:rsidRPr="00867751" w:rsidRDefault="00625C54" w:rsidP="00D04223">
      <w:pPr>
        <w:rPr>
          <w:rFonts w:ascii="Arial" w:hAnsi="Arial" w:cs="Arial"/>
          <w:sz w:val="24"/>
          <w:szCs w:val="24"/>
          <w:lang w:val="es-AR"/>
        </w:rPr>
      </w:pPr>
      <w:r w:rsidRPr="00867751">
        <w:rPr>
          <w:rFonts w:ascii="Arial" w:hAnsi="Arial" w:cs="Arial"/>
          <w:sz w:val="24"/>
          <w:szCs w:val="24"/>
          <w:lang w:val="es-AR"/>
        </w:rPr>
        <w:t>2. Cómputo, transcurso, suspensión</w:t>
      </w:r>
    </w:p>
    <w:p w:rsidR="00625C54" w:rsidRPr="00867751" w:rsidRDefault="00625C54" w:rsidP="00D04223">
      <w:pPr>
        <w:rPr>
          <w:rFonts w:ascii="Arial" w:hAnsi="Arial" w:cs="Arial"/>
          <w:sz w:val="24"/>
          <w:szCs w:val="24"/>
          <w:lang w:val="es-AR"/>
        </w:rPr>
      </w:pPr>
      <w:r w:rsidRPr="00867751">
        <w:rPr>
          <w:rFonts w:ascii="Arial" w:hAnsi="Arial" w:cs="Arial"/>
          <w:sz w:val="24"/>
          <w:szCs w:val="24"/>
          <w:lang w:val="es-AR"/>
        </w:rPr>
        <w:t>3. Vencimiento</w:t>
      </w:r>
    </w:p>
    <w:p w:rsidR="00625C54" w:rsidRPr="00867751" w:rsidRDefault="00625C54" w:rsidP="00D04223">
      <w:pPr>
        <w:rPr>
          <w:rFonts w:ascii="Arial" w:hAnsi="Arial" w:cs="Arial"/>
          <w:sz w:val="24"/>
          <w:szCs w:val="24"/>
          <w:lang w:val="es-AR"/>
        </w:rPr>
      </w:pPr>
      <w:r w:rsidRPr="00867751">
        <w:rPr>
          <w:rFonts w:ascii="Arial" w:hAnsi="Arial" w:cs="Arial"/>
          <w:sz w:val="24"/>
          <w:szCs w:val="24"/>
          <w:lang w:val="es-AR"/>
        </w:rPr>
        <w:t>4. Tiempo hábil y habilitación extraordinaria.</w:t>
      </w:r>
    </w:p>
    <w:p w:rsidR="00625C54" w:rsidRPr="00867751" w:rsidRDefault="00625C54" w:rsidP="00D04223">
      <w:pPr>
        <w:rPr>
          <w:rFonts w:ascii="Arial" w:hAnsi="Arial" w:cs="Arial"/>
          <w:sz w:val="24"/>
          <w:szCs w:val="24"/>
          <w:lang w:val="es-AR"/>
        </w:rPr>
      </w:pPr>
      <w:r w:rsidRPr="00867751">
        <w:rPr>
          <w:rFonts w:ascii="Arial" w:hAnsi="Arial" w:cs="Arial"/>
          <w:sz w:val="24"/>
          <w:szCs w:val="24"/>
          <w:lang w:val="es-AR"/>
        </w:rPr>
        <w:t>5. Tipos de plazos (solo clasificaciones relevantes)</w:t>
      </w:r>
    </w:p>
    <w:p w:rsidR="00625C54" w:rsidRPr="00D04223" w:rsidRDefault="00625C54" w:rsidP="00D04223">
      <w:pPr>
        <w:rPr>
          <w:rFonts w:ascii="Arial" w:hAnsi="Arial" w:cs="Arial"/>
          <w:b/>
          <w:sz w:val="24"/>
          <w:szCs w:val="24"/>
          <w:lang w:val="es-AR"/>
        </w:rPr>
      </w:pPr>
      <w:r w:rsidRPr="00D04223">
        <w:rPr>
          <w:rFonts w:ascii="Arial" w:hAnsi="Arial" w:cs="Arial"/>
          <w:b/>
          <w:i/>
          <w:sz w:val="24"/>
          <w:szCs w:val="24"/>
          <w:lang w:val="es-AR"/>
        </w:rPr>
        <w:lastRenderedPageBreak/>
        <w:t>IV. Las audiencias</w:t>
      </w:r>
    </w:p>
    <w:p w:rsidR="00625C54" w:rsidRPr="00867751" w:rsidRDefault="00625C54" w:rsidP="00D04223">
      <w:pPr>
        <w:rPr>
          <w:rFonts w:ascii="Arial" w:hAnsi="Arial" w:cs="Arial"/>
          <w:sz w:val="24"/>
          <w:szCs w:val="24"/>
          <w:lang w:val="es-AR"/>
        </w:rPr>
      </w:pPr>
      <w:r w:rsidRPr="00867751">
        <w:rPr>
          <w:rFonts w:ascii="Arial" w:hAnsi="Arial" w:cs="Arial"/>
          <w:sz w:val="24"/>
          <w:szCs w:val="24"/>
          <w:lang w:val="es-AR"/>
        </w:rPr>
        <w:t>1. Modo de llevarse las audiencias, inmediación, concentración, publicidad,</w:t>
      </w:r>
      <w:r w:rsidR="00D04223">
        <w:rPr>
          <w:rFonts w:ascii="Arial" w:hAnsi="Arial" w:cs="Arial"/>
          <w:sz w:val="24"/>
          <w:szCs w:val="24"/>
          <w:lang w:val="es-AR"/>
        </w:rPr>
        <w:t xml:space="preserve"> </w:t>
      </w:r>
      <w:r w:rsidRPr="00867751">
        <w:rPr>
          <w:rFonts w:ascii="Arial" w:hAnsi="Arial" w:cs="Arial"/>
          <w:sz w:val="24"/>
          <w:szCs w:val="24"/>
          <w:lang w:val="es-AR"/>
        </w:rPr>
        <w:t>continuidad</w:t>
      </w:r>
    </w:p>
    <w:p w:rsidR="00D04223" w:rsidRDefault="00625C54" w:rsidP="00D04223">
      <w:pPr>
        <w:rPr>
          <w:rFonts w:ascii="Arial" w:hAnsi="Arial" w:cs="Arial"/>
          <w:sz w:val="24"/>
          <w:szCs w:val="24"/>
          <w:lang w:val="es-AR"/>
        </w:rPr>
      </w:pPr>
      <w:r w:rsidRPr="00867751">
        <w:rPr>
          <w:rFonts w:ascii="Arial" w:hAnsi="Arial" w:cs="Arial"/>
          <w:sz w:val="24"/>
          <w:szCs w:val="24"/>
          <w:lang w:val="es-AR"/>
        </w:rPr>
        <w:t>2. Suspensión y prórroga de audiencias, causales fundadas.</w:t>
      </w:r>
      <w:r w:rsidR="00D04223">
        <w:rPr>
          <w:rFonts w:ascii="Arial" w:hAnsi="Arial" w:cs="Arial"/>
          <w:sz w:val="24"/>
          <w:szCs w:val="24"/>
          <w:lang w:val="es-AR"/>
        </w:rPr>
        <w:t xml:space="preserve"> </w:t>
      </w:r>
    </w:p>
    <w:p w:rsidR="00625C54" w:rsidRPr="00867751" w:rsidRDefault="00625C54" w:rsidP="00D04223">
      <w:pPr>
        <w:rPr>
          <w:rFonts w:ascii="Arial" w:hAnsi="Arial" w:cs="Arial"/>
          <w:sz w:val="24"/>
          <w:szCs w:val="24"/>
          <w:lang w:val="es-AR"/>
        </w:rPr>
      </w:pPr>
      <w:r w:rsidRPr="00867751">
        <w:rPr>
          <w:rFonts w:ascii="Arial" w:hAnsi="Arial" w:cs="Arial"/>
          <w:sz w:val="24"/>
          <w:szCs w:val="24"/>
          <w:lang w:val="es-AR"/>
        </w:rPr>
        <w:t>3. Registro de las audiencias: documentación, registro por audio e imagen.</w:t>
      </w:r>
    </w:p>
    <w:p w:rsidR="00625C54" w:rsidRPr="00867751" w:rsidRDefault="00625C54" w:rsidP="00D04223">
      <w:pPr>
        <w:jc w:val="both"/>
        <w:rPr>
          <w:rFonts w:ascii="Arial" w:hAnsi="Arial" w:cs="Arial"/>
          <w:sz w:val="24"/>
          <w:szCs w:val="24"/>
          <w:lang w:val="es-AR"/>
        </w:rPr>
      </w:pPr>
      <w:r w:rsidRPr="00867751">
        <w:rPr>
          <w:rFonts w:ascii="Arial" w:hAnsi="Arial" w:cs="Arial"/>
          <w:sz w:val="24"/>
          <w:szCs w:val="24"/>
          <w:lang w:val="es-AR"/>
        </w:rPr>
        <w:t xml:space="preserve">4. Actas de las </w:t>
      </w:r>
      <w:r w:rsidR="00867751">
        <w:rPr>
          <w:rFonts w:ascii="Arial" w:hAnsi="Arial" w:cs="Arial"/>
          <w:sz w:val="24"/>
          <w:szCs w:val="24"/>
          <w:lang w:val="es-AR"/>
        </w:rPr>
        <w:t>a</w:t>
      </w:r>
      <w:r w:rsidRPr="00867751">
        <w:rPr>
          <w:rFonts w:ascii="Arial" w:hAnsi="Arial" w:cs="Arial"/>
          <w:sz w:val="24"/>
          <w:szCs w:val="24"/>
          <w:lang w:val="es-AR"/>
        </w:rPr>
        <w:t>udiencias.</w:t>
      </w:r>
    </w:p>
    <w:p w:rsidR="00625C54" w:rsidRPr="00867751" w:rsidRDefault="00625C54" w:rsidP="00D04223">
      <w:pPr>
        <w:jc w:val="both"/>
        <w:rPr>
          <w:rFonts w:ascii="Arial" w:hAnsi="Arial" w:cs="Arial"/>
          <w:sz w:val="24"/>
          <w:szCs w:val="24"/>
          <w:lang w:val="es-AR"/>
        </w:rPr>
      </w:pPr>
      <w:r w:rsidRPr="00867751">
        <w:rPr>
          <w:rFonts w:ascii="Arial" w:hAnsi="Arial" w:cs="Arial"/>
          <w:sz w:val="24"/>
          <w:szCs w:val="24"/>
          <w:lang w:val="es-AR"/>
        </w:rPr>
        <w:t>5. Finalidad de la audiencia preparatoria o preliminar.</w:t>
      </w:r>
    </w:p>
    <w:p w:rsidR="00625C54" w:rsidRPr="00867751" w:rsidRDefault="00625C54" w:rsidP="00D04223">
      <w:pPr>
        <w:jc w:val="both"/>
        <w:rPr>
          <w:rFonts w:ascii="Arial" w:hAnsi="Arial" w:cs="Arial"/>
          <w:sz w:val="24"/>
          <w:szCs w:val="24"/>
          <w:lang w:val="es-AR"/>
        </w:rPr>
      </w:pPr>
      <w:r w:rsidRPr="00867751">
        <w:rPr>
          <w:rFonts w:ascii="Arial" w:hAnsi="Arial" w:cs="Arial"/>
          <w:sz w:val="24"/>
          <w:szCs w:val="24"/>
          <w:lang w:val="es-AR"/>
        </w:rPr>
        <w:t>6. Finalidad de la audiencia de juicio o debate.</w:t>
      </w:r>
    </w:p>
    <w:p w:rsidR="00625C54" w:rsidRPr="00D04223" w:rsidRDefault="00625C54" w:rsidP="00D04223">
      <w:pPr>
        <w:jc w:val="both"/>
        <w:rPr>
          <w:rFonts w:ascii="Arial" w:hAnsi="Arial" w:cs="Arial"/>
          <w:sz w:val="24"/>
          <w:szCs w:val="24"/>
          <w:lang w:val="es-AR"/>
        </w:rPr>
      </w:pPr>
      <w:r w:rsidRPr="00D04223">
        <w:rPr>
          <w:rFonts w:ascii="Arial" w:hAnsi="Arial" w:cs="Arial"/>
          <w:sz w:val="24"/>
          <w:szCs w:val="24"/>
          <w:lang w:val="es-AR"/>
        </w:rPr>
        <w:t>7. CONDUCCIÓN Y ADECUACIÓN DEL PROCESO</w:t>
      </w:r>
    </w:p>
    <w:p w:rsidR="00625C54" w:rsidRPr="00D04223" w:rsidRDefault="00625C54" w:rsidP="00D04223">
      <w:pPr>
        <w:jc w:val="both"/>
        <w:rPr>
          <w:rFonts w:ascii="Arial" w:hAnsi="Arial" w:cs="Arial"/>
          <w:b/>
          <w:sz w:val="24"/>
          <w:szCs w:val="24"/>
          <w:lang w:val="es-AR"/>
        </w:rPr>
      </w:pPr>
      <w:r w:rsidRPr="00D04223">
        <w:rPr>
          <w:rFonts w:ascii="Arial" w:hAnsi="Arial" w:cs="Arial"/>
          <w:b/>
          <w:i/>
          <w:sz w:val="24"/>
          <w:szCs w:val="24"/>
          <w:lang w:val="es-AR"/>
        </w:rPr>
        <w:t>V. El expediente judicial</w:t>
      </w:r>
    </w:p>
    <w:p w:rsidR="00625C54" w:rsidRPr="00867751" w:rsidRDefault="00625C54" w:rsidP="00D04223">
      <w:pPr>
        <w:jc w:val="both"/>
        <w:rPr>
          <w:rFonts w:ascii="Arial" w:hAnsi="Arial" w:cs="Arial"/>
          <w:sz w:val="24"/>
          <w:szCs w:val="24"/>
          <w:lang w:val="es-AR"/>
        </w:rPr>
      </w:pPr>
      <w:r w:rsidRPr="00867751">
        <w:rPr>
          <w:rFonts w:ascii="Arial" w:hAnsi="Arial" w:cs="Arial"/>
          <w:sz w:val="24"/>
          <w:szCs w:val="24"/>
          <w:lang w:val="es-AR"/>
        </w:rPr>
        <w:t>1. Conformación del expediente y custodia.</w:t>
      </w:r>
    </w:p>
    <w:p w:rsidR="00625C54" w:rsidRPr="00867751" w:rsidRDefault="00625C54" w:rsidP="00D04223">
      <w:pPr>
        <w:jc w:val="both"/>
        <w:rPr>
          <w:rFonts w:ascii="Arial" w:hAnsi="Arial" w:cs="Arial"/>
          <w:sz w:val="24"/>
          <w:szCs w:val="24"/>
          <w:lang w:val="es-AR"/>
        </w:rPr>
      </w:pPr>
      <w:proofErr w:type="gramStart"/>
      <w:r w:rsidRPr="00867751">
        <w:rPr>
          <w:rFonts w:ascii="Arial" w:hAnsi="Arial" w:cs="Arial"/>
          <w:sz w:val="24"/>
          <w:szCs w:val="24"/>
          <w:lang w:val="es-AR"/>
        </w:rPr>
        <w:t>2.El</w:t>
      </w:r>
      <w:proofErr w:type="gramEnd"/>
      <w:r w:rsidRPr="00867751">
        <w:rPr>
          <w:rFonts w:ascii="Arial" w:hAnsi="Arial" w:cs="Arial"/>
          <w:sz w:val="24"/>
          <w:szCs w:val="24"/>
          <w:lang w:val="es-AR"/>
        </w:rPr>
        <w:t xml:space="preserve"> expediente digital y las copias necesarias de resguardo.</w:t>
      </w:r>
    </w:p>
    <w:p w:rsidR="00625C54" w:rsidRPr="00867751" w:rsidRDefault="00625C54" w:rsidP="00D04223">
      <w:pPr>
        <w:jc w:val="both"/>
        <w:rPr>
          <w:rFonts w:ascii="Arial" w:hAnsi="Arial" w:cs="Arial"/>
          <w:sz w:val="24"/>
          <w:szCs w:val="24"/>
          <w:lang w:val="es-AR"/>
        </w:rPr>
      </w:pPr>
      <w:r w:rsidRPr="00867751">
        <w:rPr>
          <w:rFonts w:ascii="Arial" w:hAnsi="Arial" w:cs="Arial"/>
          <w:sz w:val="24"/>
          <w:szCs w:val="24"/>
          <w:lang w:val="es-AR"/>
        </w:rPr>
        <w:t>3. Certificaciones y copias autorizadas del expediente.</w:t>
      </w:r>
    </w:p>
    <w:p w:rsidR="00625C54" w:rsidRPr="00867751" w:rsidRDefault="00625C54" w:rsidP="00D04223">
      <w:pPr>
        <w:rPr>
          <w:rFonts w:ascii="Arial" w:hAnsi="Arial" w:cs="Arial"/>
          <w:sz w:val="24"/>
          <w:szCs w:val="24"/>
          <w:lang w:val="es-AR"/>
        </w:rPr>
      </w:pPr>
      <w:r w:rsidRPr="00867751">
        <w:rPr>
          <w:rFonts w:ascii="Arial" w:hAnsi="Arial" w:cs="Arial"/>
          <w:sz w:val="24"/>
          <w:szCs w:val="24"/>
          <w:lang w:val="es-AR"/>
        </w:rPr>
        <w:t>4. Consultas y acceso al expediente en la oficina judicial, retiro del expediente. Regulación para reemplazar esto por el expediente digital.</w:t>
      </w:r>
    </w:p>
    <w:p w:rsidR="00625C54" w:rsidRPr="00867751" w:rsidRDefault="00625C54" w:rsidP="00D04223">
      <w:pPr>
        <w:jc w:val="both"/>
        <w:rPr>
          <w:rFonts w:ascii="Arial" w:hAnsi="Arial" w:cs="Arial"/>
          <w:sz w:val="24"/>
          <w:szCs w:val="24"/>
          <w:lang w:val="es-AR"/>
        </w:rPr>
      </w:pPr>
      <w:r w:rsidRPr="00867751">
        <w:rPr>
          <w:rFonts w:ascii="Arial" w:hAnsi="Arial" w:cs="Arial"/>
          <w:sz w:val="24"/>
          <w:szCs w:val="24"/>
          <w:lang w:val="es-AR"/>
        </w:rPr>
        <w:t>5. El archivo, desarchivo y reconstrucción del expediente.</w:t>
      </w:r>
    </w:p>
    <w:p w:rsidR="00625C54" w:rsidRPr="00D04223" w:rsidRDefault="00625C54" w:rsidP="00D04223">
      <w:pPr>
        <w:jc w:val="both"/>
        <w:rPr>
          <w:rFonts w:ascii="Arial" w:hAnsi="Arial" w:cs="Arial"/>
          <w:b/>
          <w:sz w:val="24"/>
          <w:szCs w:val="24"/>
          <w:lang w:val="es-AR"/>
        </w:rPr>
      </w:pPr>
      <w:r w:rsidRPr="00D04223">
        <w:rPr>
          <w:rFonts w:ascii="Arial" w:hAnsi="Arial" w:cs="Arial"/>
          <w:b/>
          <w:i/>
          <w:sz w:val="24"/>
          <w:szCs w:val="24"/>
          <w:lang w:val="es-AR"/>
        </w:rPr>
        <w:t>VI. La nulidad de los actos procesales</w:t>
      </w:r>
    </w:p>
    <w:p w:rsidR="00625C54" w:rsidRPr="00867751" w:rsidRDefault="00625C54" w:rsidP="00D04223">
      <w:pPr>
        <w:rPr>
          <w:rFonts w:ascii="Arial" w:hAnsi="Arial" w:cs="Arial"/>
          <w:sz w:val="24"/>
          <w:szCs w:val="24"/>
          <w:lang w:val="es-AR"/>
        </w:rPr>
      </w:pPr>
      <w:r w:rsidRPr="00867751">
        <w:rPr>
          <w:rFonts w:ascii="Arial" w:hAnsi="Arial" w:cs="Arial"/>
          <w:sz w:val="24"/>
          <w:szCs w:val="24"/>
          <w:lang w:val="es-AR"/>
        </w:rPr>
        <w:t>1. Vicios, especificidad, perjuicio y excepcionalidad. Principio de trascendencia. Excepcionalidad. Otros requisitos.</w:t>
      </w:r>
    </w:p>
    <w:p w:rsidR="00625C54" w:rsidRPr="00867751" w:rsidRDefault="00625C54" w:rsidP="00D04223">
      <w:pPr>
        <w:jc w:val="both"/>
        <w:rPr>
          <w:rFonts w:ascii="Arial" w:hAnsi="Arial" w:cs="Arial"/>
          <w:sz w:val="24"/>
          <w:szCs w:val="24"/>
          <w:lang w:val="es-AR"/>
        </w:rPr>
      </w:pPr>
      <w:r w:rsidRPr="00867751">
        <w:rPr>
          <w:rFonts w:ascii="Arial" w:hAnsi="Arial" w:cs="Arial"/>
          <w:sz w:val="24"/>
          <w:szCs w:val="24"/>
          <w:lang w:val="es-AR"/>
        </w:rPr>
        <w:t>2. Formas de hacer valer o reclamar la nulidad.</w:t>
      </w:r>
    </w:p>
    <w:p w:rsidR="00625C54" w:rsidRPr="00867751" w:rsidRDefault="00625C54" w:rsidP="00D04223">
      <w:pPr>
        <w:jc w:val="both"/>
        <w:rPr>
          <w:rFonts w:ascii="Arial" w:hAnsi="Arial" w:cs="Arial"/>
          <w:sz w:val="24"/>
          <w:szCs w:val="24"/>
          <w:lang w:val="es-AR"/>
        </w:rPr>
      </w:pPr>
      <w:r w:rsidRPr="00867751">
        <w:rPr>
          <w:rFonts w:ascii="Arial" w:hAnsi="Arial" w:cs="Arial"/>
          <w:sz w:val="24"/>
          <w:szCs w:val="24"/>
          <w:lang w:val="es-AR"/>
        </w:rPr>
        <w:t>3. Principio de extensión de la nulidad</w:t>
      </w:r>
    </w:p>
    <w:p w:rsidR="00625C54" w:rsidRPr="00867751" w:rsidRDefault="00625C54" w:rsidP="00D04223">
      <w:pPr>
        <w:jc w:val="both"/>
        <w:rPr>
          <w:rFonts w:ascii="Arial" w:hAnsi="Arial" w:cs="Arial"/>
          <w:sz w:val="24"/>
          <w:szCs w:val="24"/>
          <w:lang w:val="es-AR"/>
        </w:rPr>
      </w:pPr>
      <w:r w:rsidRPr="00867751">
        <w:rPr>
          <w:rFonts w:ascii="Arial" w:hAnsi="Arial" w:cs="Arial"/>
          <w:sz w:val="24"/>
          <w:szCs w:val="24"/>
          <w:lang w:val="es-AR"/>
        </w:rPr>
        <w:t>4. Actos procesales con fraude, maquinación, colusión, dolo, violencia.</w:t>
      </w:r>
    </w:p>
    <w:p w:rsidR="00625C54" w:rsidRPr="00867751" w:rsidRDefault="00625C54" w:rsidP="00D04223">
      <w:pPr>
        <w:jc w:val="both"/>
        <w:rPr>
          <w:rFonts w:ascii="Arial" w:hAnsi="Arial" w:cs="Arial"/>
          <w:sz w:val="24"/>
          <w:szCs w:val="24"/>
          <w:lang w:val="es-AR"/>
        </w:rPr>
      </w:pPr>
      <w:r w:rsidRPr="00867751">
        <w:rPr>
          <w:rFonts w:ascii="Arial" w:hAnsi="Arial" w:cs="Arial"/>
          <w:sz w:val="24"/>
          <w:szCs w:val="24"/>
          <w:lang w:val="es-AR"/>
        </w:rPr>
        <w:t>5. Convalidación o subsanación de la nulidad</w:t>
      </w:r>
    </w:p>
    <w:p w:rsidR="00625C54" w:rsidRPr="00867751" w:rsidRDefault="00625C54" w:rsidP="00D04223">
      <w:pPr>
        <w:jc w:val="both"/>
        <w:rPr>
          <w:rFonts w:ascii="Arial" w:hAnsi="Arial" w:cs="Arial"/>
          <w:sz w:val="24"/>
          <w:szCs w:val="24"/>
          <w:lang w:val="es-AR"/>
        </w:rPr>
      </w:pPr>
      <w:r w:rsidRPr="00867751">
        <w:rPr>
          <w:rFonts w:ascii="Arial" w:hAnsi="Arial" w:cs="Arial"/>
          <w:sz w:val="24"/>
          <w:szCs w:val="24"/>
          <w:lang w:val="es-AR"/>
        </w:rPr>
        <w:t>6. Tramitación y declaración de la nulidad procesal.</w:t>
      </w:r>
    </w:p>
    <w:p w:rsidR="00625C54" w:rsidRPr="00867751" w:rsidRDefault="00625C54" w:rsidP="00D04223">
      <w:pPr>
        <w:jc w:val="both"/>
        <w:rPr>
          <w:rFonts w:ascii="Arial" w:hAnsi="Arial" w:cs="Arial"/>
          <w:sz w:val="24"/>
          <w:szCs w:val="24"/>
          <w:lang w:val="es-AR"/>
        </w:rPr>
      </w:pPr>
    </w:p>
    <w:p w:rsidR="00625C54" w:rsidRPr="00867751" w:rsidRDefault="00625C54" w:rsidP="00D04223">
      <w:pPr>
        <w:jc w:val="both"/>
        <w:rPr>
          <w:rFonts w:ascii="Arial" w:hAnsi="Arial" w:cs="Arial"/>
          <w:sz w:val="24"/>
          <w:szCs w:val="24"/>
          <w:lang w:val="es-AR"/>
        </w:rPr>
      </w:pPr>
      <w:r w:rsidRPr="00867751">
        <w:rPr>
          <w:rFonts w:ascii="Arial" w:hAnsi="Arial" w:cs="Arial"/>
          <w:b/>
          <w:sz w:val="24"/>
          <w:szCs w:val="24"/>
          <w:lang w:val="es-AR"/>
        </w:rPr>
        <w:t>III. FUNDAMENTACIÓN</w:t>
      </w:r>
    </w:p>
    <w:p w:rsidR="00867751" w:rsidRDefault="00625C54" w:rsidP="00D04223">
      <w:pPr>
        <w:jc w:val="both"/>
        <w:rPr>
          <w:rFonts w:ascii="Arial" w:hAnsi="Arial" w:cs="Arial"/>
          <w:sz w:val="24"/>
          <w:szCs w:val="24"/>
          <w:lang w:val="es-AR"/>
        </w:rPr>
      </w:pPr>
      <w:r w:rsidRPr="00867751">
        <w:rPr>
          <w:rFonts w:ascii="Arial" w:hAnsi="Arial" w:cs="Arial"/>
          <w:sz w:val="24"/>
          <w:szCs w:val="24"/>
          <w:lang w:val="es-AR"/>
        </w:rPr>
        <w:t xml:space="preserve">Es importante permitir la flexibilidad del proceso como del procedimiento tanto desde la conducción </w:t>
      </w:r>
      <w:proofErr w:type="gramStart"/>
      <w:r w:rsidRPr="00867751">
        <w:rPr>
          <w:rFonts w:ascii="Arial" w:hAnsi="Arial" w:cs="Arial"/>
          <w:sz w:val="24"/>
          <w:szCs w:val="24"/>
          <w:lang w:val="es-AR"/>
        </w:rPr>
        <w:t>del juez dialogada</w:t>
      </w:r>
      <w:proofErr w:type="gramEnd"/>
      <w:r w:rsidRPr="00867751">
        <w:rPr>
          <w:rFonts w:ascii="Arial" w:hAnsi="Arial" w:cs="Arial"/>
          <w:sz w:val="24"/>
          <w:szCs w:val="24"/>
          <w:lang w:val="es-AR"/>
        </w:rPr>
        <w:t xml:space="preserve"> con las partes como desde</w:t>
      </w:r>
      <w:r w:rsidRPr="00867751">
        <w:rPr>
          <w:rFonts w:ascii="Arial" w:hAnsi="Arial" w:cs="Arial"/>
          <w:spacing w:val="1"/>
          <w:sz w:val="24"/>
          <w:szCs w:val="24"/>
          <w:lang w:val="es-AR"/>
        </w:rPr>
        <w:t xml:space="preserve"> </w:t>
      </w:r>
      <w:r w:rsidRPr="00867751">
        <w:rPr>
          <w:rFonts w:ascii="Arial" w:hAnsi="Arial" w:cs="Arial"/>
          <w:sz w:val="24"/>
          <w:szCs w:val="24"/>
          <w:lang w:val="es-AR"/>
        </w:rPr>
        <w:t xml:space="preserve">la propuesta de las partes mismas. </w:t>
      </w:r>
    </w:p>
    <w:p w:rsidR="004551CB" w:rsidRDefault="004551CB" w:rsidP="00D04223">
      <w:pPr>
        <w:jc w:val="both"/>
        <w:rPr>
          <w:rFonts w:ascii="Arial" w:eastAsia="Arial" w:hAnsi="Arial" w:cs="Arial"/>
          <w:sz w:val="24"/>
          <w:szCs w:val="24"/>
          <w:lang w:val="es-AR"/>
        </w:rPr>
      </w:pPr>
      <w:r w:rsidRPr="00867751">
        <w:rPr>
          <w:rFonts w:ascii="Arial" w:eastAsia="Arial" w:hAnsi="Arial" w:cs="Arial"/>
          <w:sz w:val="24"/>
          <w:szCs w:val="24"/>
          <w:lang w:val="es-AR"/>
        </w:rPr>
        <w:t>Se propone que los vicios de forma de los actos procesales solo causen nulidad cuando</w:t>
      </w:r>
      <w:proofErr w:type="gramStart"/>
      <w:r w:rsidRPr="00867751">
        <w:rPr>
          <w:rFonts w:ascii="Arial" w:eastAsia="Arial" w:hAnsi="Arial" w:cs="Arial"/>
          <w:sz w:val="24"/>
          <w:szCs w:val="24"/>
          <w:lang w:val="es-AR"/>
        </w:rPr>
        <w:t>:</w:t>
      </w:r>
      <w:r w:rsidR="00D04223">
        <w:rPr>
          <w:rFonts w:ascii="Arial" w:eastAsia="Arial" w:hAnsi="Arial" w:cs="Arial"/>
          <w:sz w:val="24"/>
          <w:szCs w:val="24"/>
          <w:lang w:val="es-AR"/>
        </w:rPr>
        <w:t xml:space="preserve">  a</w:t>
      </w:r>
      <w:proofErr w:type="gramEnd"/>
      <w:r w:rsidR="00D04223">
        <w:rPr>
          <w:rFonts w:ascii="Arial" w:eastAsia="Arial" w:hAnsi="Arial" w:cs="Arial"/>
          <w:sz w:val="24"/>
          <w:szCs w:val="24"/>
          <w:lang w:val="es-AR"/>
        </w:rPr>
        <w:t xml:space="preserve">) </w:t>
      </w:r>
      <w:r w:rsidRPr="00867751">
        <w:rPr>
          <w:rFonts w:ascii="Arial" w:eastAsia="Arial" w:hAnsi="Arial" w:cs="Arial"/>
          <w:sz w:val="24"/>
          <w:szCs w:val="24"/>
          <w:lang w:val="es-AR"/>
        </w:rPr>
        <w:t xml:space="preserve">la ley haya previsto tal sanción, se suman los cásicos principios de trascendencia, extensión y convalidación o subsanación. La nulidad de convierte en una sanción de última ratio por </w:t>
      </w:r>
      <w:proofErr w:type="spellStart"/>
      <w:r w:rsidRPr="00867751">
        <w:rPr>
          <w:rFonts w:ascii="Arial" w:eastAsia="Arial" w:hAnsi="Arial" w:cs="Arial"/>
          <w:sz w:val="24"/>
          <w:szCs w:val="24"/>
          <w:lang w:val="es-AR"/>
        </w:rPr>
        <w:t>rl</w:t>
      </w:r>
      <w:proofErr w:type="spellEnd"/>
      <w:r w:rsidRPr="00867751">
        <w:rPr>
          <w:rFonts w:ascii="Arial" w:eastAsia="Arial" w:hAnsi="Arial" w:cs="Arial"/>
          <w:sz w:val="24"/>
          <w:szCs w:val="24"/>
          <w:lang w:val="es-AR"/>
        </w:rPr>
        <w:t xml:space="preserve"> principio de conservación de los actos procesales.</w:t>
      </w:r>
      <w:r w:rsidR="00D04223">
        <w:rPr>
          <w:rFonts w:ascii="Arial" w:eastAsia="Arial" w:hAnsi="Arial" w:cs="Arial"/>
          <w:sz w:val="24"/>
          <w:szCs w:val="24"/>
          <w:lang w:val="es-AR"/>
        </w:rPr>
        <w:t xml:space="preserve"> b) </w:t>
      </w:r>
      <w:r w:rsidRPr="00867751">
        <w:rPr>
          <w:rFonts w:ascii="Arial" w:eastAsia="Arial" w:hAnsi="Arial" w:cs="Arial"/>
          <w:sz w:val="24"/>
          <w:szCs w:val="24"/>
          <w:lang w:val="es-AR"/>
        </w:rPr>
        <w:t>el defecto cause agravio a una de las partes y no haya sido causado por la parte agraviada ni consentido por ésta.</w:t>
      </w:r>
      <w:r w:rsidR="00D04223">
        <w:rPr>
          <w:rFonts w:ascii="Arial" w:eastAsia="Arial" w:hAnsi="Arial" w:cs="Arial"/>
          <w:sz w:val="24"/>
          <w:szCs w:val="24"/>
          <w:lang w:val="es-AR"/>
        </w:rPr>
        <w:t xml:space="preserve"> </w:t>
      </w:r>
    </w:p>
    <w:p w:rsidR="00D04223" w:rsidRPr="00867751" w:rsidRDefault="00D04223" w:rsidP="00D04223">
      <w:pPr>
        <w:jc w:val="both"/>
        <w:rPr>
          <w:rFonts w:ascii="Arial" w:eastAsia="Arial" w:hAnsi="Arial" w:cs="Arial"/>
          <w:sz w:val="24"/>
          <w:szCs w:val="24"/>
          <w:lang w:val="es-AR"/>
        </w:rPr>
        <w:sectPr w:rsidR="00D04223" w:rsidRPr="00867751">
          <w:pgSz w:w="12240" w:h="15840"/>
          <w:pgMar w:top="693" w:right="1700" w:bottom="455" w:left="1699" w:header="0" w:footer="0" w:gutter="0"/>
          <w:cols w:space="0" w:equalWidth="0">
            <w:col w:w="8841"/>
          </w:cols>
          <w:docGrid w:linePitch="360"/>
        </w:sectPr>
      </w:pPr>
    </w:p>
    <w:p w:rsidR="004551CB" w:rsidRPr="00867751" w:rsidRDefault="004551CB" w:rsidP="00D04223">
      <w:pPr>
        <w:rPr>
          <w:rFonts w:ascii="Arial" w:hAnsi="Arial" w:cs="Arial"/>
          <w:sz w:val="24"/>
          <w:szCs w:val="24"/>
          <w:lang w:val="es-AR"/>
        </w:rPr>
        <w:sectPr w:rsidR="004551CB" w:rsidRPr="00867751">
          <w:type w:val="continuous"/>
          <w:pgSz w:w="12240" w:h="15840"/>
          <w:pgMar w:top="693" w:right="1700" w:bottom="455" w:left="10420" w:header="0" w:footer="0" w:gutter="0"/>
          <w:cols w:space="0" w:equalWidth="0">
            <w:col w:w="120"/>
          </w:cols>
          <w:docGrid w:linePitch="360"/>
        </w:sectPr>
      </w:pPr>
    </w:p>
    <w:p w:rsidR="004551CB" w:rsidRPr="00867751" w:rsidRDefault="004551CB" w:rsidP="00D04223">
      <w:pPr>
        <w:rPr>
          <w:rFonts w:ascii="Arial" w:eastAsia="Arial" w:hAnsi="Arial" w:cs="Arial"/>
          <w:b/>
          <w:sz w:val="24"/>
          <w:szCs w:val="24"/>
          <w:lang w:val="es-AR"/>
        </w:rPr>
      </w:pPr>
      <w:bookmarkStart w:id="0" w:name="page10"/>
      <w:bookmarkEnd w:id="0"/>
      <w:r w:rsidRPr="00867751">
        <w:rPr>
          <w:rFonts w:ascii="Arial" w:eastAsia="Arial" w:hAnsi="Arial" w:cs="Arial"/>
          <w:b/>
          <w:sz w:val="24"/>
          <w:szCs w:val="24"/>
          <w:lang w:val="es-AR"/>
        </w:rPr>
        <w:lastRenderedPageBreak/>
        <w:t>III. ACTIVIDAD DE PARTES: POSTULACIÓN O PROPOSICIÓN.</w:t>
      </w:r>
    </w:p>
    <w:p w:rsidR="004551CB" w:rsidRPr="00867751" w:rsidRDefault="004551CB" w:rsidP="00D04223">
      <w:pPr>
        <w:jc w:val="both"/>
        <w:rPr>
          <w:rFonts w:ascii="Arial" w:eastAsia="Arial" w:hAnsi="Arial" w:cs="Arial"/>
          <w:b/>
          <w:sz w:val="24"/>
          <w:szCs w:val="24"/>
          <w:lang w:val="es-AR"/>
        </w:rPr>
      </w:pPr>
      <w:r w:rsidRPr="00867751">
        <w:rPr>
          <w:rFonts w:ascii="Arial" w:eastAsia="Arial" w:hAnsi="Arial" w:cs="Arial"/>
          <w:b/>
          <w:sz w:val="24"/>
          <w:szCs w:val="24"/>
          <w:lang w:val="es-AR"/>
        </w:rPr>
        <w:t>ACTOS DE POSTULACIÓN O PROPOSICIÓN</w:t>
      </w:r>
    </w:p>
    <w:p w:rsidR="004551CB" w:rsidRPr="00867751" w:rsidRDefault="004551CB" w:rsidP="00D04223">
      <w:pPr>
        <w:numPr>
          <w:ilvl w:val="1"/>
          <w:numId w:val="2"/>
        </w:numPr>
        <w:tabs>
          <w:tab w:val="left" w:pos="261"/>
        </w:tabs>
        <w:ind w:hanging="201"/>
        <w:jc w:val="both"/>
        <w:rPr>
          <w:rFonts w:ascii="Arial" w:eastAsia="Arial" w:hAnsi="Arial" w:cs="Arial"/>
          <w:sz w:val="24"/>
          <w:szCs w:val="24"/>
          <w:lang w:val="es-AR"/>
        </w:rPr>
      </w:pPr>
      <w:r w:rsidRPr="00867751">
        <w:rPr>
          <w:rFonts w:ascii="Arial" w:eastAsia="Arial" w:hAnsi="Arial" w:cs="Arial"/>
          <w:sz w:val="24"/>
          <w:szCs w:val="24"/>
          <w:lang w:val="es-AR"/>
        </w:rPr>
        <w:t>Requisitos de forma y contenido de la demanda</w:t>
      </w:r>
    </w:p>
    <w:p w:rsidR="004551CB" w:rsidRPr="00867751" w:rsidRDefault="004551CB" w:rsidP="00D04223">
      <w:pPr>
        <w:numPr>
          <w:ilvl w:val="2"/>
          <w:numId w:val="2"/>
        </w:numPr>
        <w:tabs>
          <w:tab w:val="left" w:pos="941"/>
        </w:tabs>
        <w:ind w:hanging="233"/>
        <w:jc w:val="both"/>
        <w:rPr>
          <w:rFonts w:ascii="Arial" w:eastAsia="Arial" w:hAnsi="Arial" w:cs="Arial"/>
          <w:sz w:val="24"/>
          <w:szCs w:val="24"/>
          <w:lang w:val="es-AR"/>
        </w:rPr>
      </w:pPr>
      <w:r w:rsidRPr="00867751">
        <w:rPr>
          <w:rFonts w:ascii="Arial" w:eastAsia="Arial" w:hAnsi="Arial" w:cs="Arial"/>
          <w:sz w:val="24"/>
          <w:szCs w:val="24"/>
          <w:lang w:val="es-AR"/>
        </w:rPr>
        <w:t>Contenido  de la demanda y formas.</w:t>
      </w:r>
    </w:p>
    <w:p w:rsidR="004551CB" w:rsidRPr="00867751" w:rsidRDefault="004551CB" w:rsidP="00D04223">
      <w:pPr>
        <w:numPr>
          <w:ilvl w:val="2"/>
          <w:numId w:val="2"/>
        </w:numPr>
        <w:tabs>
          <w:tab w:val="left" w:pos="941"/>
        </w:tabs>
        <w:ind w:hanging="233"/>
        <w:jc w:val="both"/>
        <w:rPr>
          <w:rFonts w:ascii="Arial" w:eastAsia="Arial" w:hAnsi="Arial" w:cs="Arial"/>
          <w:sz w:val="24"/>
          <w:szCs w:val="24"/>
          <w:lang w:val="es-AR"/>
        </w:rPr>
      </w:pPr>
      <w:r w:rsidRPr="00867751">
        <w:rPr>
          <w:rFonts w:ascii="Arial" w:eastAsia="Arial" w:hAnsi="Arial" w:cs="Arial"/>
          <w:sz w:val="24"/>
          <w:szCs w:val="24"/>
          <w:lang w:val="es-AR"/>
        </w:rPr>
        <w:t>Detalle de la prueba a ofrecerse y que se acompañe con la demanda.</w:t>
      </w:r>
    </w:p>
    <w:p w:rsidR="004551CB" w:rsidRPr="00867751" w:rsidRDefault="00867751" w:rsidP="00D04223">
      <w:pPr>
        <w:numPr>
          <w:ilvl w:val="1"/>
          <w:numId w:val="3"/>
        </w:numPr>
        <w:tabs>
          <w:tab w:val="left" w:pos="941"/>
        </w:tabs>
        <w:ind w:hanging="233"/>
        <w:jc w:val="both"/>
        <w:rPr>
          <w:rFonts w:ascii="Arial" w:eastAsia="Arial" w:hAnsi="Arial" w:cs="Arial"/>
          <w:sz w:val="24"/>
          <w:szCs w:val="24"/>
        </w:rPr>
      </w:pPr>
      <w:bookmarkStart w:id="1" w:name="page12"/>
      <w:bookmarkEnd w:id="1"/>
      <w:proofErr w:type="spellStart"/>
      <w:r>
        <w:rPr>
          <w:rFonts w:ascii="Arial" w:eastAsia="Arial" w:hAnsi="Arial" w:cs="Arial"/>
          <w:sz w:val="24"/>
          <w:szCs w:val="24"/>
        </w:rPr>
        <w:t>A</w:t>
      </w:r>
      <w:r w:rsidR="004551CB" w:rsidRPr="00867751">
        <w:rPr>
          <w:rFonts w:ascii="Arial" w:eastAsia="Arial" w:hAnsi="Arial" w:cs="Arial"/>
          <w:sz w:val="24"/>
          <w:szCs w:val="24"/>
        </w:rPr>
        <w:t>dmisibilidad</w:t>
      </w:r>
      <w:proofErr w:type="spellEnd"/>
      <w:r w:rsidR="004551CB" w:rsidRPr="00867751">
        <w:rPr>
          <w:rFonts w:ascii="Arial" w:eastAsia="Arial" w:hAnsi="Arial" w:cs="Arial"/>
          <w:sz w:val="24"/>
          <w:szCs w:val="24"/>
        </w:rPr>
        <w:t xml:space="preserve"> de la </w:t>
      </w:r>
      <w:proofErr w:type="spellStart"/>
      <w:r w:rsidR="004551CB" w:rsidRPr="00867751">
        <w:rPr>
          <w:rFonts w:ascii="Arial" w:eastAsia="Arial" w:hAnsi="Arial" w:cs="Arial"/>
          <w:sz w:val="24"/>
          <w:szCs w:val="24"/>
        </w:rPr>
        <w:t>demanda</w:t>
      </w:r>
      <w:proofErr w:type="spellEnd"/>
    </w:p>
    <w:p w:rsidR="004551CB" w:rsidRPr="00867751" w:rsidRDefault="004551CB" w:rsidP="00D04223">
      <w:pPr>
        <w:numPr>
          <w:ilvl w:val="1"/>
          <w:numId w:val="3"/>
        </w:numPr>
        <w:tabs>
          <w:tab w:val="left" w:pos="941"/>
        </w:tabs>
        <w:ind w:hanging="233"/>
        <w:jc w:val="both"/>
        <w:rPr>
          <w:rFonts w:ascii="Arial" w:eastAsia="Arial" w:hAnsi="Arial" w:cs="Arial"/>
          <w:sz w:val="24"/>
          <w:szCs w:val="24"/>
          <w:lang w:val="es-AR"/>
        </w:rPr>
      </w:pPr>
      <w:r w:rsidRPr="00867751">
        <w:rPr>
          <w:rFonts w:ascii="Arial" w:eastAsia="Arial" w:hAnsi="Arial" w:cs="Arial"/>
          <w:sz w:val="24"/>
          <w:szCs w:val="24"/>
          <w:lang w:val="es-AR"/>
        </w:rPr>
        <w:t>Pluralidad y acumulación de pretensiones.</w:t>
      </w:r>
    </w:p>
    <w:p w:rsidR="004551CB" w:rsidRPr="00867751" w:rsidRDefault="004551CB" w:rsidP="00D04223">
      <w:pPr>
        <w:numPr>
          <w:ilvl w:val="1"/>
          <w:numId w:val="3"/>
        </w:numPr>
        <w:tabs>
          <w:tab w:val="left" w:pos="941"/>
        </w:tabs>
        <w:ind w:hanging="233"/>
        <w:jc w:val="both"/>
        <w:rPr>
          <w:rFonts w:ascii="Arial" w:eastAsia="Arial" w:hAnsi="Arial" w:cs="Arial"/>
          <w:sz w:val="24"/>
          <w:szCs w:val="24"/>
        </w:rPr>
      </w:pPr>
      <w:proofErr w:type="spellStart"/>
      <w:r w:rsidRPr="00867751">
        <w:rPr>
          <w:rFonts w:ascii="Arial" w:eastAsia="Arial" w:hAnsi="Arial" w:cs="Arial"/>
          <w:sz w:val="24"/>
          <w:szCs w:val="24"/>
        </w:rPr>
        <w:t>Modificación</w:t>
      </w:r>
      <w:proofErr w:type="spellEnd"/>
      <w:r w:rsidRPr="00867751">
        <w:rPr>
          <w:rFonts w:ascii="Arial" w:eastAsia="Arial" w:hAnsi="Arial" w:cs="Arial"/>
          <w:sz w:val="24"/>
          <w:szCs w:val="24"/>
        </w:rPr>
        <w:t xml:space="preserve"> de la </w:t>
      </w:r>
      <w:proofErr w:type="spellStart"/>
      <w:r w:rsidRPr="00867751">
        <w:rPr>
          <w:rFonts w:ascii="Arial" w:eastAsia="Arial" w:hAnsi="Arial" w:cs="Arial"/>
          <w:sz w:val="24"/>
          <w:szCs w:val="24"/>
        </w:rPr>
        <w:t>demanda</w:t>
      </w:r>
      <w:proofErr w:type="spellEnd"/>
      <w:r w:rsidRPr="00867751">
        <w:rPr>
          <w:rFonts w:ascii="Arial" w:eastAsia="Arial" w:hAnsi="Arial" w:cs="Arial"/>
          <w:sz w:val="24"/>
          <w:szCs w:val="24"/>
        </w:rPr>
        <w:t>.</w:t>
      </w:r>
    </w:p>
    <w:p w:rsidR="004551CB" w:rsidRPr="00867751" w:rsidRDefault="004551CB" w:rsidP="00D04223">
      <w:pPr>
        <w:numPr>
          <w:ilvl w:val="1"/>
          <w:numId w:val="3"/>
        </w:numPr>
        <w:tabs>
          <w:tab w:val="left" w:pos="941"/>
        </w:tabs>
        <w:ind w:hanging="233"/>
        <w:jc w:val="both"/>
        <w:rPr>
          <w:rFonts w:ascii="Arial" w:eastAsia="Arial" w:hAnsi="Arial" w:cs="Arial"/>
          <w:sz w:val="24"/>
          <w:szCs w:val="24"/>
        </w:rPr>
      </w:pPr>
      <w:proofErr w:type="spellStart"/>
      <w:r w:rsidRPr="00867751">
        <w:rPr>
          <w:rFonts w:ascii="Arial" w:eastAsia="Arial" w:hAnsi="Arial" w:cs="Arial"/>
          <w:sz w:val="24"/>
          <w:szCs w:val="24"/>
        </w:rPr>
        <w:t>Admisibilidad</w:t>
      </w:r>
      <w:proofErr w:type="spellEnd"/>
      <w:r w:rsidRPr="00867751">
        <w:rPr>
          <w:rFonts w:ascii="Arial" w:eastAsia="Arial" w:hAnsi="Arial" w:cs="Arial"/>
          <w:sz w:val="24"/>
          <w:szCs w:val="24"/>
        </w:rPr>
        <w:t xml:space="preserve"> de la </w:t>
      </w:r>
      <w:proofErr w:type="spellStart"/>
      <w:r w:rsidRPr="00867751">
        <w:rPr>
          <w:rFonts w:ascii="Arial" w:eastAsia="Arial" w:hAnsi="Arial" w:cs="Arial"/>
          <w:sz w:val="24"/>
          <w:szCs w:val="24"/>
        </w:rPr>
        <w:t>demanda</w:t>
      </w:r>
      <w:proofErr w:type="spellEnd"/>
    </w:p>
    <w:p w:rsidR="004551CB" w:rsidRPr="00F55029" w:rsidRDefault="004551CB" w:rsidP="00D04223">
      <w:pPr>
        <w:numPr>
          <w:ilvl w:val="1"/>
          <w:numId w:val="3"/>
        </w:numPr>
        <w:tabs>
          <w:tab w:val="left" w:pos="941"/>
        </w:tabs>
        <w:ind w:hanging="233"/>
        <w:jc w:val="both"/>
        <w:rPr>
          <w:rFonts w:ascii="Arial" w:eastAsia="Arial" w:hAnsi="Arial" w:cs="Arial"/>
          <w:sz w:val="24"/>
          <w:szCs w:val="24"/>
          <w:lang w:val="es-AR"/>
        </w:rPr>
      </w:pPr>
      <w:r w:rsidRPr="00F55029">
        <w:rPr>
          <w:rFonts w:ascii="Arial" w:eastAsia="Arial" w:hAnsi="Arial" w:cs="Arial"/>
          <w:sz w:val="24"/>
          <w:szCs w:val="24"/>
          <w:lang w:val="es-AR"/>
        </w:rPr>
        <w:t>Efectos procesales de la demanda</w:t>
      </w:r>
    </w:p>
    <w:p w:rsidR="004551CB" w:rsidRPr="00F55029" w:rsidRDefault="004551CB" w:rsidP="00D04223">
      <w:pPr>
        <w:numPr>
          <w:ilvl w:val="1"/>
          <w:numId w:val="3"/>
        </w:numPr>
        <w:tabs>
          <w:tab w:val="left" w:pos="941"/>
        </w:tabs>
        <w:ind w:hanging="233"/>
        <w:jc w:val="both"/>
        <w:rPr>
          <w:rFonts w:ascii="Arial" w:eastAsia="Arial" w:hAnsi="Arial" w:cs="Arial"/>
          <w:sz w:val="24"/>
          <w:szCs w:val="24"/>
          <w:lang w:val="es-AR"/>
        </w:rPr>
      </w:pPr>
      <w:r w:rsidRPr="00F55029">
        <w:rPr>
          <w:rFonts w:ascii="Arial" w:eastAsia="Arial" w:hAnsi="Arial" w:cs="Arial"/>
          <w:sz w:val="24"/>
          <w:szCs w:val="24"/>
          <w:lang w:val="es-AR"/>
        </w:rPr>
        <w:t>Efectos materiales de la demanda</w:t>
      </w:r>
    </w:p>
    <w:p w:rsidR="004551CB" w:rsidRPr="00867751" w:rsidRDefault="004551CB" w:rsidP="00D04223">
      <w:pPr>
        <w:jc w:val="both"/>
        <w:rPr>
          <w:rFonts w:ascii="Arial" w:eastAsia="Arial" w:hAnsi="Arial" w:cs="Arial"/>
          <w:sz w:val="24"/>
          <w:szCs w:val="24"/>
          <w:lang w:val="es-AR"/>
        </w:rPr>
      </w:pPr>
      <w:r w:rsidRPr="00867751">
        <w:rPr>
          <w:rFonts w:ascii="Arial" w:eastAsia="Arial" w:hAnsi="Arial" w:cs="Arial"/>
          <w:sz w:val="24"/>
          <w:szCs w:val="24"/>
          <w:lang w:val="es-AR"/>
        </w:rPr>
        <w:t>II. Emplazamiento: notificación de la demanda y plazo para distintas actitudes del demandado</w:t>
      </w:r>
    </w:p>
    <w:p w:rsidR="004551CB" w:rsidRPr="00867751" w:rsidRDefault="004551CB" w:rsidP="00D04223">
      <w:pPr>
        <w:numPr>
          <w:ilvl w:val="1"/>
          <w:numId w:val="4"/>
        </w:numPr>
        <w:tabs>
          <w:tab w:val="left" w:pos="941"/>
        </w:tabs>
        <w:ind w:hanging="233"/>
        <w:jc w:val="both"/>
        <w:rPr>
          <w:rFonts w:ascii="Arial" w:eastAsia="Arial" w:hAnsi="Arial" w:cs="Arial"/>
          <w:sz w:val="24"/>
          <w:szCs w:val="24"/>
          <w:lang w:val="es-AR"/>
        </w:rPr>
      </w:pPr>
      <w:r w:rsidRPr="00867751">
        <w:rPr>
          <w:rFonts w:ascii="Arial" w:eastAsia="Arial" w:hAnsi="Arial" w:cs="Arial"/>
          <w:sz w:val="24"/>
          <w:szCs w:val="24"/>
          <w:lang w:val="es-AR"/>
        </w:rPr>
        <w:t>Emplazamiento y distintas hipótesis de lugar del mismo.</w:t>
      </w:r>
    </w:p>
    <w:p w:rsidR="004551CB" w:rsidRPr="00867751" w:rsidRDefault="004551CB" w:rsidP="00D04223">
      <w:pPr>
        <w:numPr>
          <w:ilvl w:val="1"/>
          <w:numId w:val="4"/>
        </w:numPr>
        <w:tabs>
          <w:tab w:val="left" w:pos="941"/>
        </w:tabs>
        <w:ind w:hanging="233"/>
        <w:jc w:val="both"/>
        <w:rPr>
          <w:rFonts w:ascii="Arial" w:eastAsia="Arial" w:hAnsi="Arial" w:cs="Arial"/>
          <w:sz w:val="24"/>
          <w:szCs w:val="24"/>
          <w:lang w:val="es-AR"/>
        </w:rPr>
      </w:pPr>
      <w:r w:rsidRPr="00867751">
        <w:rPr>
          <w:rFonts w:ascii="Arial" w:eastAsia="Arial" w:hAnsi="Arial" w:cs="Arial"/>
          <w:sz w:val="24"/>
          <w:szCs w:val="24"/>
          <w:lang w:val="es-AR"/>
        </w:rPr>
        <w:t>Pluralidad de demandados a emplazarse.</w:t>
      </w:r>
    </w:p>
    <w:p w:rsidR="004551CB" w:rsidRPr="00867751" w:rsidRDefault="004551CB" w:rsidP="00D04223">
      <w:pPr>
        <w:numPr>
          <w:ilvl w:val="1"/>
          <w:numId w:val="4"/>
        </w:numPr>
        <w:tabs>
          <w:tab w:val="left" w:pos="941"/>
        </w:tabs>
        <w:ind w:hanging="233"/>
        <w:jc w:val="both"/>
        <w:rPr>
          <w:rFonts w:ascii="Arial" w:eastAsia="Arial" w:hAnsi="Arial" w:cs="Arial"/>
          <w:sz w:val="24"/>
          <w:szCs w:val="24"/>
          <w:lang w:val="es-AR"/>
        </w:rPr>
      </w:pPr>
      <w:r w:rsidRPr="00867751">
        <w:rPr>
          <w:rFonts w:ascii="Arial" w:eastAsia="Arial" w:hAnsi="Arial" w:cs="Arial"/>
          <w:sz w:val="24"/>
          <w:szCs w:val="24"/>
          <w:lang w:val="es-AR"/>
        </w:rPr>
        <w:t>Sanción por falta o deficiencia del emplazamiento</w:t>
      </w:r>
    </w:p>
    <w:p w:rsidR="004551CB" w:rsidRPr="00867751" w:rsidRDefault="004551CB" w:rsidP="00D04223">
      <w:pPr>
        <w:numPr>
          <w:ilvl w:val="0"/>
          <w:numId w:val="5"/>
        </w:numPr>
        <w:tabs>
          <w:tab w:val="left" w:pos="361"/>
        </w:tabs>
        <w:ind w:hanging="361"/>
        <w:jc w:val="both"/>
        <w:rPr>
          <w:rFonts w:ascii="Arial" w:eastAsia="Arial" w:hAnsi="Arial" w:cs="Arial"/>
          <w:sz w:val="24"/>
          <w:szCs w:val="24"/>
        </w:rPr>
      </w:pPr>
      <w:proofErr w:type="spellStart"/>
      <w:r w:rsidRPr="00867751">
        <w:rPr>
          <w:rFonts w:ascii="Arial" w:eastAsia="Arial" w:hAnsi="Arial" w:cs="Arial"/>
          <w:sz w:val="24"/>
          <w:szCs w:val="24"/>
        </w:rPr>
        <w:t>Actitudes</w:t>
      </w:r>
      <w:proofErr w:type="spellEnd"/>
      <w:r w:rsidRPr="00867751">
        <w:rPr>
          <w:rFonts w:ascii="Arial" w:eastAsia="Arial" w:hAnsi="Arial" w:cs="Arial"/>
          <w:sz w:val="24"/>
          <w:szCs w:val="24"/>
        </w:rPr>
        <w:t xml:space="preserve"> del </w:t>
      </w:r>
      <w:proofErr w:type="spellStart"/>
      <w:r w:rsidRPr="00867751">
        <w:rPr>
          <w:rFonts w:ascii="Arial" w:eastAsia="Arial" w:hAnsi="Arial" w:cs="Arial"/>
          <w:sz w:val="24"/>
          <w:szCs w:val="24"/>
        </w:rPr>
        <w:t>demandado</w:t>
      </w:r>
      <w:proofErr w:type="spellEnd"/>
    </w:p>
    <w:p w:rsidR="004551CB" w:rsidRPr="00867751" w:rsidRDefault="004551CB" w:rsidP="00D04223">
      <w:pPr>
        <w:numPr>
          <w:ilvl w:val="1"/>
          <w:numId w:val="5"/>
        </w:numPr>
        <w:tabs>
          <w:tab w:val="left" w:pos="922"/>
        </w:tabs>
        <w:ind w:firstLine="7"/>
        <w:jc w:val="both"/>
        <w:rPr>
          <w:rFonts w:ascii="Arial" w:eastAsia="Arial" w:hAnsi="Arial" w:cs="Arial"/>
          <w:sz w:val="24"/>
          <w:szCs w:val="24"/>
          <w:lang w:val="es-AR"/>
        </w:rPr>
      </w:pPr>
      <w:r w:rsidRPr="00867751">
        <w:rPr>
          <w:rFonts w:ascii="Arial" w:eastAsia="Arial" w:hAnsi="Arial" w:cs="Arial"/>
          <w:sz w:val="24"/>
          <w:szCs w:val="24"/>
          <w:lang w:val="es-AR"/>
        </w:rPr>
        <w:t>Contestación de la demanda: requisitos, opciones de contenido, oposiciones sobre los requisitos procesales y sobre el mérito.</w:t>
      </w:r>
    </w:p>
    <w:p w:rsidR="004551CB" w:rsidRPr="00867751" w:rsidRDefault="004551CB" w:rsidP="00D04223">
      <w:pPr>
        <w:numPr>
          <w:ilvl w:val="1"/>
          <w:numId w:val="5"/>
        </w:numPr>
        <w:tabs>
          <w:tab w:val="left" w:pos="941"/>
        </w:tabs>
        <w:ind w:hanging="233"/>
        <w:jc w:val="both"/>
        <w:rPr>
          <w:rFonts w:ascii="Arial" w:eastAsia="Arial" w:hAnsi="Arial" w:cs="Arial"/>
          <w:sz w:val="24"/>
          <w:szCs w:val="24"/>
          <w:lang w:val="es-AR"/>
        </w:rPr>
      </w:pPr>
      <w:r w:rsidRPr="00867751">
        <w:rPr>
          <w:rFonts w:ascii="Arial" w:eastAsia="Arial" w:hAnsi="Arial" w:cs="Arial"/>
          <w:sz w:val="24"/>
          <w:szCs w:val="24"/>
          <w:lang w:val="es-AR"/>
        </w:rPr>
        <w:t>La prueba y documentación en la contestación.</w:t>
      </w:r>
    </w:p>
    <w:p w:rsidR="004551CB" w:rsidRPr="00867751" w:rsidRDefault="004551CB" w:rsidP="00D04223">
      <w:pPr>
        <w:numPr>
          <w:ilvl w:val="1"/>
          <w:numId w:val="5"/>
        </w:numPr>
        <w:tabs>
          <w:tab w:val="left" w:pos="941"/>
        </w:tabs>
        <w:ind w:hanging="233"/>
        <w:jc w:val="both"/>
        <w:rPr>
          <w:rFonts w:ascii="Arial" w:eastAsia="Arial" w:hAnsi="Arial" w:cs="Arial"/>
          <w:sz w:val="24"/>
          <w:szCs w:val="24"/>
          <w:lang w:val="es-AR"/>
        </w:rPr>
      </w:pPr>
      <w:r w:rsidRPr="00867751">
        <w:rPr>
          <w:rFonts w:ascii="Arial" w:eastAsia="Arial" w:hAnsi="Arial" w:cs="Arial"/>
          <w:sz w:val="24"/>
          <w:szCs w:val="24"/>
          <w:lang w:val="es-AR"/>
        </w:rPr>
        <w:t>Allanamiento, reconocimiento, unidad de actos.</w:t>
      </w:r>
    </w:p>
    <w:p w:rsidR="004551CB" w:rsidRPr="00867751" w:rsidRDefault="004551CB" w:rsidP="00D04223">
      <w:pPr>
        <w:numPr>
          <w:ilvl w:val="1"/>
          <w:numId w:val="5"/>
        </w:numPr>
        <w:tabs>
          <w:tab w:val="left" w:pos="941"/>
        </w:tabs>
        <w:ind w:hanging="233"/>
        <w:jc w:val="both"/>
        <w:rPr>
          <w:rFonts w:ascii="Arial" w:eastAsia="Arial" w:hAnsi="Arial" w:cs="Arial"/>
          <w:sz w:val="24"/>
          <w:szCs w:val="24"/>
        </w:rPr>
      </w:pPr>
      <w:proofErr w:type="spellStart"/>
      <w:r w:rsidRPr="00867751">
        <w:rPr>
          <w:rFonts w:ascii="Arial" w:eastAsia="Arial" w:hAnsi="Arial" w:cs="Arial"/>
          <w:sz w:val="24"/>
          <w:szCs w:val="24"/>
        </w:rPr>
        <w:t>Excepciones</w:t>
      </w:r>
      <w:proofErr w:type="spellEnd"/>
      <w:r w:rsidRPr="00867751">
        <w:rPr>
          <w:rFonts w:ascii="Arial" w:eastAsia="Arial" w:hAnsi="Arial" w:cs="Arial"/>
          <w:sz w:val="24"/>
          <w:szCs w:val="24"/>
        </w:rPr>
        <w:t xml:space="preserve"> </w:t>
      </w:r>
      <w:proofErr w:type="spellStart"/>
      <w:r w:rsidRPr="00867751">
        <w:rPr>
          <w:rFonts w:ascii="Arial" w:eastAsia="Arial" w:hAnsi="Arial" w:cs="Arial"/>
          <w:sz w:val="24"/>
          <w:szCs w:val="24"/>
        </w:rPr>
        <w:t>previas</w:t>
      </w:r>
      <w:proofErr w:type="spellEnd"/>
      <w:r w:rsidRPr="00867751">
        <w:rPr>
          <w:rFonts w:ascii="Arial" w:eastAsia="Arial" w:hAnsi="Arial" w:cs="Arial"/>
          <w:sz w:val="24"/>
          <w:szCs w:val="24"/>
        </w:rPr>
        <w:t>.</w:t>
      </w:r>
    </w:p>
    <w:p w:rsidR="004551CB" w:rsidRPr="00867751" w:rsidRDefault="00F55029" w:rsidP="00D04223">
      <w:pPr>
        <w:numPr>
          <w:ilvl w:val="1"/>
          <w:numId w:val="5"/>
        </w:numPr>
        <w:tabs>
          <w:tab w:val="left" w:pos="941"/>
        </w:tabs>
        <w:ind w:hanging="233"/>
        <w:jc w:val="both"/>
        <w:rPr>
          <w:rFonts w:ascii="Arial" w:eastAsia="Arial" w:hAnsi="Arial" w:cs="Arial"/>
          <w:sz w:val="24"/>
          <w:szCs w:val="24"/>
        </w:rPr>
      </w:pPr>
      <w:proofErr w:type="spellStart"/>
      <w:r>
        <w:rPr>
          <w:rFonts w:ascii="Arial" w:eastAsia="Arial" w:hAnsi="Arial" w:cs="Arial"/>
          <w:sz w:val="24"/>
          <w:szCs w:val="24"/>
        </w:rPr>
        <w:t>R</w:t>
      </w:r>
      <w:r w:rsidR="004551CB" w:rsidRPr="00867751">
        <w:rPr>
          <w:rFonts w:ascii="Arial" w:eastAsia="Arial" w:hAnsi="Arial" w:cs="Arial"/>
          <w:sz w:val="24"/>
          <w:szCs w:val="24"/>
        </w:rPr>
        <w:t>equisitos</w:t>
      </w:r>
      <w:proofErr w:type="spellEnd"/>
      <w:r w:rsidR="004551CB" w:rsidRPr="00867751">
        <w:rPr>
          <w:rFonts w:ascii="Arial" w:eastAsia="Arial" w:hAnsi="Arial" w:cs="Arial"/>
          <w:sz w:val="24"/>
          <w:szCs w:val="24"/>
        </w:rPr>
        <w:t xml:space="preserve"> de </w:t>
      </w:r>
      <w:proofErr w:type="spellStart"/>
      <w:r w:rsidR="004551CB" w:rsidRPr="00867751">
        <w:rPr>
          <w:rFonts w:ascii="Arial" w:eastAsia="Arial" w:hAnsi="Arial" w:cs="Arial"/>
          <w:sz w:val="24"/>
          <w:szCs w:val="24"/>
        </w:rPr>
        <w:t>allanamiento</w:t>
      </w:r>
      <w:proofErr w:type="spellEnd"/>
      <w:r w:rsidR="004551CB" w:rsidRPr="00867751">
        <w:rPr>
          <w:rFonts w:ascii="Arial" w:eastAsia="Arial" w:hAnsi="Arial" w:cs="Arial"/>
          <w:sz w:val="24"/>
          <w:szCs w:val="24"/>
        </w:rPr>
        <w:t>.</w:t>
      </w:r>
    </w:p>
    <w:p w:rsidR="004551CB" w:rsidRPr="00867751" w:rsidRDefault="004551CB" w:rsidP="00D04223">
      <w:pPr>
        <w:numPr>
          <w:ilvl w:val="1"/>
          <w:numId w:val="5"/>
        </w:numPr>
        <w:tabs>
          <w:tab w:val="left" w:pos="941"/>
        </w:tabs>
        <w:ind w:hanging="233"/>
        <w:jc w:val="both"/>
        <w:rPr>
          <w:rFonts w:ascii="Arial" w:eastAsia="Arial" w:hAnsi="Arial" w:cs="Arial"/>
          <w:sz w:val="24"/>
          <w:szCs w:val="24"/>
          <w:lang w:val="es-AR"/>
        </w:rPr>
      </w:pPr>
      <w:r w:rsidRPr="00867751">
        <w:rPr>
          <w:rFonts w:ascii="Arial" w:eastAsia="Arial" w:hAnsi="Arial" w:cs="Arial"/>
          <w:sz w:val="24"/>
          <w:szCs w:val="24"/>
          <w:lang w:val="es-AR"/>
        </w:rPr>
        <w:t>Casos de reserva de derecho de contentar por interese o derechos en expectativa.</w:t>
      </w:r>
    </w:p>
    <w:p w:rsidR="004551CB" w:rsidRPr="00867751" w:rsidRDefault="004551CB" w:rsidP="00D04223">
      <w:pPr>
        <w:numPr>
          <w:ilvl w:val="1"/>
          <w:numId w:val="5"/>
        </w:numPr>
        <w:tabs>
          <w:tab w:val="left" w:pos="941"/>
        </w:tabs>
        <w:ind w:hanging="233"/>
        <w:jc w:val="both"/>
        <w:rPr>
          <w:rFonts w:ascii="Arial" w:eastAsia="Arial" w:hAnsi="Arial" w:cs="Arial"/>
          <w:sz w:val="24"/>
          <w:szCs w:val="24"/>
        </w:rPr>
      </w:pPr>
      <w:proofErr w:type="spellStart"/>
      <w:r w:rsidRPr="00867751">
        <w:rPr>
          <w:rFonts w:ascii="Arial" w:eastAsia="Arial" w:hAnsi="Arial" w:cs="Arial"/>
          <w:sz w:val="24"/>
          <w:szCs w:val="24"/>
        </w:rPr>
        <w:t>Reconvención</w:t>
      </w:r>
      <w:proofErr w:type="spellEnd"/>
    </w:p>
    <w:p w:rsidR="004551CB" w:rsidRPr="00867751" w:rsidRDefault="004551CB" w:rsidP="00D04223">
      <w:pPr>
        <w:numPr>
          <w:ilvl w:val="1"/>
          <w:numId w:val="5"/>
        </w:numPr>
        <w:tabs>
          <w:tab w:val="left" w:pos="941"/>
        </w:tabs>
        <w:ind w:hanging="233"/>
        <w:jc w:val="both"/>
        <w:rPr>
          <w:rFonts w:ascii="Arial" w:eastAsia="Arial" w:hAnsi="Arial" w:cs="Arial"/>
          <w:sz w:val="24"/>
          <w:szCs w:val="24"/>
        </w:rPr>
      </w:pPr>
      <w:proofErr w:type="spellStart"/>
      <w:r w:rsidRPr="00867751">
        <w:rPr>
          <w:rFonts w:ascii="Arial" w:eastAsia="Arial" w:hAnsi="Arial" w:cs="Arial"/>
          <w:sz w:val="24"/>
          <w:szCs w:val="24"/>
        </w:rPr>
        <w:t>Rebeldía</w:t>
      </w:r>
      <w:proofErr w:type="spellEnd"/>
      <w:r w:rsidRPr="00867751">
        <w:rPr>
          <w:rFonts w:ascii="Arial" w:eastAsia="Arial" w:hAnsi="Arial" w:cs="Arial"/>
          <w:sz w:val="24"/>
          <w:szCs w:val="24"/>
        </w:rPr>
        <w:t xml:space="preserve"> y </w:t>
      </w:r>
      <w:proofErr w:type="spellStart"/>
      <w:r w:rsidRPr="00867751">
        <w:rPr>
          <w:rFonts w:ascii="Arial" w:eastAsia="Arial" w:hAnsi="Arial" w:cs="Arial"/>
          <w:sz w:val="24"/>
          <w:szCs w:val="24"/>
        </w:rPr>
        <w:t>silencio</w:t>
      </w:r>
      <w:proofErr w:type="spellEnd"/>
      <w:r w:rsidRPr="00867751">
        <w:rPr>
          <w:rFonts w:ascii="Arial" w:eastAsia="Arial" w:hAnsi="Arial" w:cs="Arial"/>
          <w:sz w:val="24"/>
          <w:szCs w:val="24"/>
        </w:rPr>
        <w:t>.</w:t>
      </w:r>
    </w:p>
    <w:p w:rsidR="00D04223" w:rsidRDefault="00D04223" w:rsidP="00D04223">
      <w:pPr>
        <w:tabs>
          <w:tab w:val="left" w:pos="500"/>
        </w:tabs>
        <w:jc w:val="both"/>
        <w:rPr>
          <w:rFonts w:ascii="Arial" w:eastAsia="Arial" w:hAnsi="Arial" w:cs="Arial"/>
          <w:b/>
          <w:sz w:val="24"/>
          <w:szCs w:val="24"/>
        </w:rPr>
      </w:pPr>
    </w:p>
    <w:p w:rsidR="004551CB" w:rsidRPr="00D04223" w:rsidRDefault="004551CB" w:rsidP="00D04223">
      <w:pPr>
        <w:tabs>
          <w:tab w:val="left" w:pos="500"/>
        </w:tabs>
        <w:jc w:val="both"/>
        <w:rPr>
          <w:rFonts w:ascii="Arial" w:hAnsi="Arial" w:cs="Arial"/>
          <w:sz w:val="24"/>
          <w:szCs w:val="24"/>
          <w:lang w:val="es-AR"/>
        </w:rPr>
      </w:pPr>
      <w:r w:rsidRPr="00D04223">
        <w:rPr>
          <w:rFonts w:ascii="Arial" w:eastAsia="Arial" w:hAnsi="Arial" w:cs="Arial"/>
          <w:b/>
          <w:sz w:val="24"/>
          <w:szCs w:val="24"/>
        </w:rPr>
        <w:t>LA</w:t>
      </w:r>
      <w:r w:rsidR="00D04223">
        <w:rPr>
          <w:rFonts w:ascii="Arial" w:eastAsia="Arial" w:hAnsi="Arial" w:cs="Arial"/>
          <w:b/>
          <w:sz w:val="24"/>
          <w:szCs w:val="24"/>
        </w:rPr>
        <w:t xml:space="preserve"> </w:t>
      </w:r>
      <w:r w:rsidRPr="00D04223">
        <w:rPr>
          <w:rFonts w:ascii="Arial" w:eastAsia="Arial" w:hAnsi="Arial" w:cs="Arial"/>
          <w:b/>
          <w:sz w:val="24"/>
          <w:szCs w:val="24"/>
        </w:rPr>
        <w:t>PRUEBA</w:t>
      </w:r>
      <w:bookmarkStart w:id="2" w:name="page14"/>
      <w:bookmarkEnd w:id="2"/>
    </w:p>
    <w:p w:rsidR="004551CB" w:rsidRPr="00867751" w:rsidRDefault="004551CB" w:rsidP="00D04223">
      <w:pPr>
        <w:numPr>
          <w:ilvl w:val="0"/>
          <w:numId w:val="7"/>
        </w:numPr>
        <w:tabs>
          <w:tab w:val="left" w:pos="207"/>
        </w:tabs>
        <w:ind w:hanging="207"/>
        <w:jc w:val="both"/>
        <w:rPr>
          <w:rFonts w:ascii="Arial" w:eastAsia="Arial" w:hAnsi="Arial" w:cs="Arial"/>
          <w:sz w:val="24"/>
          <w:szCs w:val="24"/>
        </w:rPr>
      </w:pPr>
      <w:proofErr w:type="spellStart"/>
      <w:r w:rsidRPr="00867751">
        <w:rPr>
          <w:rFonts w:ascii="Arial" w:eastAsia="Arial" w:hAnsi="Arial" w:cs="Arial"/>
          <w:sz w:val="24"/>
          <w:szCs w:val="24"/>
        </w:rPr>
        <w:t>Disposiciones</w:t>
      </w:r>
      <w:proofErr w:type="spellEnd"/>
      <w:r w:rsidRPr="00867751">
        <w:rPr>
          <w:rFonts w:ascii="Arial" w:eastAsia="Arial" w:hAnsi="Arial" w:cs="Arial"/>
          <w:sz w:val="24"/>
          <w:szCs w:val="24"/>
        </w:rPr>
        <w:t xml:space="preserve"> </w:t>
      </w:r>
      <w:proofErr w:type="spellStart"/>
      <w:r w:rsidRPr="00867751">
        <w:rPr>
          <w:rFonts w:ascii="Arial" w:eastAsia="Arial" w:hAnsi="Arial" w:cs="Arial"/>
          <w:sz w:val="24"/>
          <w:szCs w:val="24"/>
        </w:rPr>
        <w:t>generales</w:t>
      </w:r>
      <w:proofErr w:type="spellEnd"/>
    </w:p>
    <w:p w:rsidR="004551CB" w:rsidRPr="00F55029" w:rsidRDefault="004551CB" w:rsidP="00D04223">
      <w:pPr>
        <w:numPr>
          <w:ilvl w:val="1"/>
          <w:numId w:val="7"/>
        </w:numPr>
        <w:tabs>
          <w:tab w:val="left" w:pos="787"/>
        </w:tabs>
        <w:ind w:hanging="221"/>
        <w:jc w:val="both"/>
        <w:rPr>
          <w:rFonts w:ascii="Arial" w:eastAsia="Arial" w:hAnsi="Arial" w:cs="Arial"/>
          <w:sz w:val="24"/>
          <w:szCs w:val="24"/>
          <w:lang w:val="es-AR"/>
        </w:rPr>
      </w:pPr>
      <w:r w:rsidRPr="00F55029">
        <w:rPr>
          <w:rFonts w:ascii="Arial" w:eastAsia="Arial" w:hAnsi="Arial" w:cs="Arial"/>
          <w:sz w:val="24"/>
          <w:szCs w:val="24"/>
          <w:lang w:val="es-AR"/>
        </w:rPr>
        <w:t>Finalidad de la prueba judicial</w:t>
      </w:r>
    </w:p>
    <w:p w:rsidR="004551CB" w:rsidRPr="00867751" w:rsidRDefault="004551CB" w:rsidP="00D04223">
      <w:pPr>
        <w:numPr>
          <w:ilvl w:val="1"/>
          <w:numId w:val="7"/>
        </w:numPr>
        <w:tabs>
          <w:tab w:val="left" w:pos="787"/>
        </w:tabs>
        <w:ind w:hanging="221"/>
        <w:jc w:val="both"/>
        <w:rPr>
          <w:rFonts w:ascii="Arial" w:eastAsia="Arial" w:hAnsi="Arial" w:cs="Arial"/>
          <w:sz w:val="24"/>
          <w:szCs w:val="24"/>
        </w:rPr>
      </w:pPr>
      <w:proofErr w:type="spellStart"/>
      <w:r w:rsidRPr="00867751">
        <w:rPr>
          <w:rFonts w:ascii="Arial" w:eastAsia="Arial" w:hAnsi="Arial" w:cs="Arial"/>
          <w:sz w:val="24"/>
          <w:szCs w:val="24"/>
        </w:rPr>
        <w:t>Necesidad</w:t>
      </w:r>
      <w:proofErr w:type="spellEnd"/>
      <w:r w:rsidRPr="00867751">
        <w:rPr>
          <w:rFonts w:ascii="Arial" w:eastAsia="Arial" w:hAnsi="Arial" w:cs="Arial"/>
          <w:sz w:val="24"/>
          <w:szCs w:val="24"/>
        </w:rPr>
        <w:t xml:space="preserve"> de la </w:t>
      </w:r>
      <w:proofErr w:type="spellStart"/>
      <w:r w:rsidRPr="00867751">
        <w:rPr>
          <w:rFonts w:ascii="Arial" w:eastAsia="Arial" w:hAnsi="Arial" w:cs="Arial"/>
          <w:sz w:val="24"/>
          <w:szCs w:val="24"/>
        </w:rPr>
        <w:t>prueba</w:t>
      </w:r>
      <w:proofErr w:type="spellEnd"/>
    </w:p>
    <w:p w:rsidR="004551CB" w:rsidRPr="00867751" w:rsidRDefault="004551CB" w:rsidP="00D04223">
      <w:pPr>
        <w:numPr>
          <w:ilvl w:val="1"/>
          <w:numId w:val="7"/>
        </w:numPr>
        <w:tabs>
          <w:tab w:val="left" w:pos="787"/>
        </w:tabs>
        <w:ind w:hanging="221"/>
        <w:jc w:val="both"/>
        <w:rPr>
          <w:rFonts w:ascii="Arial" w:eastAsia="Arial" w:hAnsi="Arial" w:cs="Arial"/>
          <w:sz w:val="24"/>
          <w:szCs w:val="24"/>
          <w:lang w:val="es-AR"/>
        </w:rPr>
      </w:pPr>
      <w:r w:rsidRPr="00867751">
        <w:rPr>
          <w:rFonts w:ascii="Arial" w:eastAsia="Arial" w:hAnsi="Arial" w:cs="Arial"/>
          <w:sz w:val="24"/>
          <w:szCs w:val="24"/>
          <w:lang w:val="es-AR"/>
        </w:rPr>
        <w:t>Casos donde no es necesaria la prueba</w:t>
      </w:r>
    </w:p>
    <w:p w:rsidR="004551CB" w:rsidRPr="00867751" w:rsidRDefault="004551CB" w:rsidP="00D04223">
      <w:pPr>
        <w:numPr>
          <w:ilvl w:val="1"/>
          <w:numId w:val="7"/>
        </w:numPr>
        <w:tabs>
          <w:tab w:val="left" w:pos="787"/>
        </w:tabs>
        <w:ind w:hanging="221"/>
        <w:jc w:val="both"/>
        <w:rPr>
          <w:rFonts w:ascii="Arial" w:eastAsia="Arial" w:hAnsi="Arial" w:cs="Arial"/>
          <w:sz w:val="24"/>
          <w:szCs w:val="24"/>
        </w:rPr>
      </w:pPr>
      <w:proofErr w:type="spellStart"/>
      <w:r w:rsidRPr="00867751">
        <w:rPr>
          <w:rFonts w:ascii="Arial" w:eastAsia="Arial" w:hAnsi="Arial" w:cs="Arial"/>
          <w:sz w:val="24"/>
          <w:szCs w:val="24"/>
        </w:rPr>
        <w:t>Objeto</w:t>
      </w:r>
      <w:proofErr w:type="spellEnd"/>
      <w:r w:rsidRPr="00867751">
        <w:rPr>
          <w:rFonts w:ascii="Arial" w:eastAsia="Arial" w:hAnsi="Arial" w:cs="Arial"/>
          <w:sz w:val="24"/>
          <w:szCs w:val="24"/>
        </w:rPr>
        <w:t xml:space="preserve"> de la </w:t>
      </w:r>
      <w:proofErr w:type="spellStart"/>
      <w:r w:rsidRPr="00867751">
        <w:rPr>
          <w:rFonts w:ascii="Arial" w:eastAsia="Arial" w:hAnsi="Arial" w:cs="Arial"/>
          <w:sz w:val="24"/>
          <w:szCs w:val="24"/>
        </w:rPr>
        <w:t>prueba</w:t>
      </w:r>
      <w:proofErr w:type="spellEnd"/>
    </w:p>
    <w:p w:rsidR="004551CB" w:rsidRPr="00867751" w:rsidRDefault="004551CB" w:rsidP="00D04223">
      <w:pPr>
        <w:numPr>
          <w:ilvl w:val="1"/>
          <w:numId w:val="7"/>
        </w:numPr>
        <w:tabs>
          <w:tab w:val="left" w:pos="787"/>
        </w:tabs>
        <w:ind w:hanging="221"/>
        <w:jc w:val="both"/>
        <w:rPr>
          <w:rFonts w:ascii="Arial" w:eastAsia="Arial" w:hAnsi="Arial" w:cs="Arial"/>
          <w:sz w:val="24"/>
          <w:szCs w:val="24"/>
        </w:rPr>
      </w:pPr>
      <w:proofErr w:type="spellStart"/>
      <w:r w:rsidRPr="00867751">
        <w:rPr>
          <w:rFonts w:ascii="Arial" w:eastAsia="Arial" w:hAnsi="Arial" w:cs="Arial"/>
          <w:sz w:val="24"/>
          <w:szCs w:val="24"/>
        </w:rPr>
        <w:t>Prueba</w:t>
      </w:r>
      <w:proofErr w:type="spellEnd"/>
      <w:r w:rsidRPr="00867751">
        <w:rPr>
          <w:rFonts w:ascii="Arial" w:eastAsia="Arial" w:hAnsi="Arial" w:cs="Arial"/>
          <w:sz w:val="24"/>
          <w:szCs w:val="24"/>
        </w:rPr>
        <w:t xml:space="preserve"> del </w:t>
      </w:r>
      <w:proofErr w:type="spellStart"/>
      <w:r w:rsidRPr="00867751">
        <w:rPr>
          <w:rFonts w:ascii="Arial" w:eastAsia="Arial" w:hAnsi="Arial" w:cs="Arial"/>
          <w:sz w:val="24"/>
          <w:szCs w:val="24"/>
        </w:rPr>
        <w:t>derecho</w:t>
      </w:r>
      <w:proofErr w:type="spellEnd"/>
    </w:p>
    <w:p w:rsidR="004551CB" w:rsidRPr="00867751" w:rsidRDefault="004551CB" w:rsidP="00D04223">
      <w:pPr>
        <w:numPr>
          <w:ilvl w:val="1"/>
          <w:numId w:val="7"/>
        </w:numPr>
        <w:tabs>
          <w:tab w:val="left" w:pos="787"/>
        </w:tabs>
        <w:ind w:hanging="221"/>
        <w:jc w:val="both"/>
        <w:rPr>
          <w:rFonts w:ascii="Arial" w:eastAsia="Arial" w:hAnsi="Arial" w:cs="Arial"/>
          <w:sz w:val="24"/>
          <w:szCs w:val="24"/>
        </w:rPr>
      </w:pPr>
      <w:proofErr w:type="spellStart"/>
      <w:r w:rsidRPr="00867751">
        <w:rPr>
          <w:rFonts w:ascii="Arial" w:eastAsia="Arial" w:hAnsi="Arial" w:cs="Arial"/>
          <w:sz w:val="24"/>
          <w:szCs w:val="24"/>
        </w:rPr>
        <w:t>Carga</w:t>
      </w:r>
      <w:proofErr w:type="spellEnd"/>
      <w:r w:rsidRPr="00867751">
        <w:rPr>
          <w:rFonts w:ascii="Arial" w:eastAsia="Arial" w:hAnsi="Arial" w:cs="Arial"/>
          <w:sz w:val="24"/>
          <w:szCs w:val="24"/>
        </w:rPr>
        <w:t xml:space="preserve"> de la </w:t>
      </w:r>
      <w:proofErr w:type="spellStart"/>
      <w:r w:rsidRPr="00867751">
        <w:rPr>
          <w:rFonts w:ascii="Arial" w:eastAsia="Arial" w:hAnsi="Arial" w:cs="Arial"/>
          <w:sz w:val="24"/>
          <w:szCs w:val="24"/>
        </w:rPr>
        <w:t>prueba</w:t>
      </w:r>
      <w:proofErr w:type="spellEnd"/>
    </w:p>
    <w:p w:rsidR="004551CB" w:rsidRPr="00867751" w:rsidRDefault="004551CB" w:rsidP="00D04223">
      <w:pPr>
        <w:numPr>
          <w:ilvl w:val="1"/>
          <w:numId w:val="7"/>
        </w:numPr>
        <w:tabs>
          <w:tab w:val="left" w:pos="787"/>
        </w:tabs>
        <w:ind w:hanging="221"/>
        <w:jc w:val="both"/>
        <w:rPr>
          <w:rFonts w:ascii="Arial" w:eastAsia="Arial" w:hAnsi="Arial" w:cs="Arial"/>
          <w:sz w:val="24"/>
          <w:szCs w:val="24"/>
          <w:lang w:val="es-AR"/>
        </w:rPr>
      </w:pPr>
      <w:r w:rsidRPr="00867751">
        <w:rPr>
          <w:rFonts w:ascii="Arial" w:eastAsia="Arial" w:hAnsi="Arial" w:cs="Arial"/>
          <w:sz w:val="24"/>
          <w:szCs w:val="24"/>
          <w:lang w:val="es-AR"/>
        </w:rPr>
        <w:t>Posibilidad de actividad probatoria de oficio ordenada por el tribunal</w:t>
      </w:r>
    </w:p>
    <w:p w:rsidR="004551CB" w:rsidRPr="00867751" w:rsidRDefault="004551CB" w:rsidP="00D04223">
      <w:pPr>
        <w:numPr>
          <w:ilvl w:val="1"/>
          <w:numId w:val="7"/>
        </w:numPr>
        <w:tabs>
          <w:tab w:val="left" w:pos="787"/>
        </w:tabs>
        <w:ind w:hanging="221"/>
        <w:jc w:val="both"/>
        <w:rPr>
          <w:rFonts w:ascii="Arial" w:eastAsia="Arial" w:hAnsi="Arial" w:cs="Arial"/>
          <w:sz w:val="24"/>
          <w:szCs w:val="24"/>
          <w:lang w:val="es-AR"/>
        </w:rPr>
      </w:pPr>
      <w:r w:rsidRPr="00867751">
        <w:rPr>
          <w:rFonts w:ascii="Arial" w:eastAsia="Arial" w:hAnsi="Arial" w:cs="Arial"/>
          <w:sz w:val="24"/>
          <w:szCs w:val="24"/>
          <w:lang w:val="es-AR"/>
        </w:rPr>
        <w:t>Valoración de la prueba- Reglas de la experiencia</w:t>
      </w:r>
    </w:p>
    <w:p w:rsidR="004551CB" w:rsidRPr="00867751" w:rsidRDefault="004551CB" w:rsidP="00D04223">
      <w:pPr>
        <w:numPr>
          <w:ilvl w:val="1"/>
          <w:numId w:val="7"/>
        </w:numPr>
        <w:tabs>
          <w:tab w:val="left" w:pos="889"/>
        </w:tabs>
        <w:ind w:hanging="1"/>
        <w:jc w:val="both"/>
        <w:rPr>
          <w:rFonts w:ascii="Arial" w:eastAsia="Arial" w:hAnsi="Arial" w:cs="Arial"/>
          <w:sz w:val="24"/>
          <w:szCs w:val="24"/>
          <w:lang w:val="es-AR"/>
        </w:rPr>
      </w:pPr>
      <w:r w:rsidRPr="00867751">
        <w:rPr>
          <w:rFonts w:ascii="Arial" w:eastAsia="Arial" w:hAnsi="Arial" w:cs="Arial"/>
          <w:sz w:val="24"/>
          <w:szCs w:val="24"/>
          <w:lang w:val="es-AR"/>
        </w:rPr>
        <w:t>Ofrecimiento y producción de la prueba: deberes de las partes, colaboración, comunidad de prueba</w:t>
      </w:r>
    </w:p>
    <w:p w:rsidR="004551CB" w:rsidRPr="00867751" w:rsidRDefault="004551CB" w:rsidP="00D04223">
      <w:pPr>
        <w:numPr>
          <w:ilvl w:val="1"/>
          <w:numId w:val="7"/>
        </w:numPr>
        <w:tabs>
          <w:tab w:val="left" w:pos="907"/>
        </w:tabs>
        <w:ind w:hanging="341"/>
        <w:jc w:val="both"/>
        <w:rPr>
          <w:rFonts w:ascii="Arial" w:eastAsia="Arial" w:hAnsi="Arial" w:cs="Arial"/>
          <w:sz w:val="24"/>
          <w:szCs w:val="24"/>
          <w:lang w:val="es-AR"/>
        </w:rPr>
      </w:pPr>
      <w:r w:rsidRPr="00867751">
        <w:rPr>
          <w:rFonts w:ascii="Arial" w:eastAsia="Arial" w:hAnsi="Arial" w:cs="Arial"/>
          <w:sz w:val="24"/>
          <w:szCs w:val="24"/>
          <w:lang w:val="es-AR"/>
        </w:rPr>
        <w:t>Admisibilidad, rechazo de la prueba, recursos procedentes</w:t>
      </w:r>
    </w:p>
    <w:p w:rsidR="004551CB" w:rsidRPr="00867751" w:rsidRDefault="004551CB" w:rsidP="00D04223">
      <w:pPr>
        <w:numPr>
          <w:ilvl w:val="1"/>
          <w:numId w:val="7"/>
        </w:numPr>
        <w:tabs>
          <w:tab w:val="left" w:pos="907"/>
        </w:tabs>
        <w:ind w:hanging="341"/>
        <w:jc w:val="both"/>
        <w:rPr>
          <w:rFonts w:ascii="Arial" w:eastAsia="Arial" w:hAnsi="Arial" w:cs="Arial"/>
          <w:sz w:val="24"/>
          <w:szCs w:val="24"/>
          <w:lang w:val="es-AR"/>
        </w:rPr>
      </w:pPr>
      <w:r w:rsidRPr="00867751">
        <w:rPr>
          <w:rFonts w:ascii="Arial" w:eastAsia="Arial" w:hAnsi="Arial" w:cs="Arial"/>
          <w:sz w:val="24"/>
          <w:szCs w:val="24"/>
          <w:lang w:val="es-AR"/>
        </w:rPr>
        <w:t>Utilización de la prueba en otros procesos</w:t>
      </w:r>
    </w:p>
    <w:p w:rsidR="004551CB" w:rsidRPr="00867751" w:rsidRDefault="004551CB" w:rsidP="00D04223">
      <w:pPr>
        <w:numPr>
          <w:ilvl w:val="1"/>
          <w:numId w:val="7"/>
        </w:numPr>
        <w:tabs>
          <w:tab w:val="left" w:pos="907"/>
        </w:tabs>
        <w:ind w:hanging="341"/>
        <w:jc w:val="both"/>
        <w:rPr>
          <w:rFonts w:ascii="Arial" w:eastAsia="Arial" w:hAnsi="Arial" w:cs="Arial"/>
          <w:sz w:val="24"/>
          <w:szCs w:val="24"/>
          <w:lang w:val="es-AR"/>
        </w:rPr>
      </w:pPr>
      <w:r w:rsidRPr="00867751">
        <w:rPr>
          <w:rFonts w:ascii="Arial" w:eastAsia="Arial" w:hAnsi="Arial" w:cs="Arial"/>
          <w:sz w:val="24"/>
          <w:szCs w:val="24"/>
          <w:lang w:val="es-AR"/>
        </w:rPr>
        <w:t>Medios de prueba y libertad probatoria</w:t>
      </w:r>
    </w:p>
    <w:p w:rsidR="004551CB" w:rsidRPr="00867751" w:rsidRDefault="00D04223" w:rsidP="00D04223">
      <w:pPr>
        <w:tabs>
          <w:tab w:val="left" w:pos="287"/>
        </w:tabs>
        <w:jc w:val="both"/>
        <w:rPr>
          <w:rFonts w:ascii="Arial" w:eastAsia="Arial" w:hAnsi="Arial" w:cs="Arial"/>
          <w:sz w:val="24"/>
          <w:szCs w:val="24"/>
        </w:rPr>
      </w:pPr>
      <w:r>
        <w:rPr>
          <w:rFonts w:ascii="Arial" w:eastAsia="Arial" w:hAnsi="Arial" w:cs="Arial"/>
          <w:sz w:val="24"/>
          <w:szCs w:val="24"/>
        </w:rPr>
        <w:t xml:space="preserve">II </w:t>
      </w:r>
      <w:proofErr w:type="spellStart"/>
      <w:r w:rsidR="004551CB" w:rsidRPr="00867751">
        <w:rPr>
          <w:rFonts w:ascii="Arial" w:eastAsia="Arial" w:hAnsi="Arial" w:cs="Arial"/>
          <w:sz w:val="24"/>
          <w:szCs w:val="24"/>
        </w:rPr>
        <w:t>Declaración</w:t>
      </w:r>
      <w:proofErr w:type="spellEnd"/>
      <w:r w:rsidR="004551CB" w:rsidRPr="00867751">
        <w:rPr>
          <w:rFonts w:ascii="Arial" w:eastAsia="Arial" w:hAnsi="Arial" w:cs="Arial"/>
          <w:sz w:val="24"/>
          <w:szCs w:val="24"/>
        </w:rPr>
        <w:t xml:space="preserve"> de parte</w:t>
      </w:r>
    </w:p>
    <w:p w:rsidR="004551CB" w:rsidRPr="00867751" w:rsidRDefault="004551CB" w:rsidP="00D04223">
      <w:pPr>
        <w:numPr>
          <w:ilvl w:val="1"/>
          <w:numId w:val="8"/>
        </w:numPr>
        <w:tabs>
          <w:tab w:val="left" w:pos="787"/>
        </w:tabs>
        <w:ind w:hanging="221"/>
        <w:jc w:val="both"/>
        <w:rPr>
          <w:rFonts w:ascii="Arial" w:eastAsia="Arial" w:hAnsi="Arial" w:cs="Arial"/>
          <w:sz w:val="24"/>
          <w:szCs w:val="24"/>
        </w:rPr>
      </w:pPr>
      <w:proofErr w:type="spellStart"/>
      <w:r w:rsidRPr="00867751">
        <w:rPr>
          <w:rFonts w:ascii="Arial" w:eastAsia="Arial" w:hAnsi="Arial" w:cs="Arial"/>
          <w:sz w:val="24"/>
          <w:szCs w:val="24"/>
        </w:rPr>
        <w:t>Admisibilidad</w:t>
      </w:r>
      <w:proofErr w:type="spellEnd"/>
      <w:r w:rsidRPr="00867751">
        <w:rPr>
          <w:rFonts w:ascii="Arial" w:eastAsia="Arial" w:hAnsi="Arial" w:cs="Arial"/>
          <w:sz w:val="24"/>
          <w:szCs w:val="24"/>
        </w:rPr>
        <w:t xml:space="preserve"> y </w:t>
      </w:r>
      <w:proofErr w:type="spellStart"/>
      <w:r w:rsidRPr="00867751">
        <w:rPr>
          <w:rFonts w:ascii="Arial" w:eastAsia="Arial" w:hAnsi="Arial" w:cs="Arial"/>
          <w:sz w:val="24"/>
          <w:szCs w:val="24"/>
        </w:rPr>
        <w:t>requisitos</w:t>
      </w:r>
      <w:proofErr w:type="spellEnd"/>
    </w:p>
    <w:p w:rsidR="004551CB" w:rsidRPr="00867751" w:rsidRDefault="004551CB" w:rsidP="00D04223">
      <w:pPr>
        <w:numPr>
          <w:ilvl w:val="1"/>
          <w:numId w:val="8"/>
        </w:numPr>
        <w:tabs>
          <w:tab w:val="left" w:pos="787"/>
        </w:tabs>
        <w:ind w:hanging="221"/>
        <w:jc w:val="both"/>
        <w:rPr>
          <w:rFonts w:ascii="Arial" w:eastAsia="Arial" w:hAnsi="Arial" w:cs="Arial"/>
          <w:sz w:val="24"/>
          <w:szCs w:val="24"/>
        </w:rPr>
      </w:pPr>
      <w:r w:rsidRPr="00867751">
        <w:rPr>
          <w:rFonts w:ascii="Arial" w:eastAsia="Arial" w:hAnsi="Arial" w:cs="Arial"/>
          <w:sz w:val="24"/>
          <w:szCs w:val="24"/>
        </w:rPr>
        <w:t xml:space="preserve">La </w:t>
      </w:r>
      <w:proofErr w:type="spellStart"/>
      <w:r w:rsidRPr="00867751">
        <w:rPr>
          <w:rFonts w:ascii="Arial" w:eastAsia="Arial" w:hAnsi="Arial" w:cs="Arial"/>
          <w:sz w:val="24"/>
          <w:szCs w:val="24"/>
        </w:rPr>
        <w:t>absolución</w:t>
      </w:r>
      <w:proofErr w:type="spellEnd"/>
      <w:r w:rsidRPr="00867751">
        <w:rPr>
          <w:rFonts w:ascii="Arial" w:eastAsia="Arial" w:hAnsi="Arial" w:cs="Arial"/>
          <w:sz w:val="24"/>
          <w:szCs w:val="24"/>
        </w:rPr>
        <w:t xml:space="preserve"> de </w:t>
      </w:r>
      <w:proofErr w:type="spellStart"/>
      <w:r w:rsidRPr="00867751">
        <w:rPr>
          <w:rFonts w:ascii="Arial" w:eastAsia="Arial" w:hAnsi="Arial" w:cs="Arial"/>
          <w:sz w:val="24"/>
          <w:szCs w:val="24"/>
        </w:rPr>
        <w:t>posiciones</w:t>
      </w:r>
      <w:proofErr w:type="spellEnd"/>
    </w:p>
    <w:p w:rsidR="004551CB" w:rsidRPr="00867751" w:rsidRDefault="004551CB" w:rsidP="00D04223">
      <w:pPr>
        <w:numPr>
          <w:ilvl w:val="1"/>
          <w:numId w:val="8"/>
        </w:numPr>
        <w:tabs>
          <w:tab w:val="left" w:pos="787"/>
        </w:tabs>
        <w:ind w:hanging="221"/>
        <w:jc w:val="both"/>
        <w:rPr>
          <w:rFonts w:ascii="Arial" w:eastAsia="Arial" w:hAnsi="Arial" w:cs="Arial"/>
          <w:sz w:val="24"/>
          <w:szCs w:val="24"/>
        </w:rPr>
      </w:pPr>
      <w:r w:rsidRPr="00867751">
        <w:rPr>
          <w:rFonts w:ascii="Arial" w:eastAsia="Arial" w:hAnsi="Arial" w:cs="Arial"/>
          <w:sz w:val="24"/>
          <w:szCs w:val="24"/>
        </w:rPr>
        <w:t xml:space="preserve">El </w:t>
      </w:r>
      <w:proofErr w:type="spellStart"/>
      <w:r w:rsidRPr="00867751">
        <w:rPr>
          <w:rFonts w:ascii="Arial" w:eastAsia="Arial" w:hAnsi="Arial" w:cs="Arial"/>
          <w:sz w:val="24"/>
          <w:szCs w:val="24"/>
        </w:rPr>
        <w:t>interrogatorio</w:t>
      </w:r>
      <w:proofErr w:type="spellEnd"/>
    </w:p>
    <w:p w:rsidR="004551CB" w:rsidRPr="00867751" w:rsidRDefault="004551CB" w:rsidP="00D04223">
      <w:pPr>
        <w:numPr>
          <w:ilvl w:val="1"/>
          <w:numId w:val="8"/>
        </w:numPr>
        <w:tabs>
          <w:tab w:val="left" w:pos="787"/>
        </w:tabs>
        <w:ind w:hanging="221"/>
        <w:jc w:val="both"/>
        <w:rPr>
          <w:rFonts w:ascii="Arial" w:eastAsia="Arial" w:hAnsi="Arial" w:cs="Arial"/>
          <w:sz w:val="24"/>
          <w:szCs w:val="24"/>
        </w:rPr>
      </w:pPr>
      <w:proofErr w:type="spellStart"/>
      <w:r w:rsidRPr="00867751">
        <w:rPr>
          <w:rFonts w:ascii="Arial" w:eastAsia="Arial" w:hAnsi="Arial" w:cs="Arial"/>
          <w:sz w:val="24"/>
          <w:szCs w:val="24"/>
        </w:rPr>
        <w:t>Posiciones</w:t>
      </w:r>
      <w:proofErr w:type="spellEnd"/>
    </w:p>
    <w:p w:rsidR="004551CB" w:rsidRPr="00F55029" w:rsidRDefault="004551CB" w:rsidP="00D04223">
      <w:pPr>
        <w:numPr>
          <w:ilvl w:val="1"/>
          <w:numId w:val="8"/>
        </w:numPr>
        <w:tabs>
          <w:tab w:val="left" w:pos="787"/>
        </w:tabs>
        <w:ind w:hanging="221"/>
        <w:jc w:val="both"/>
        <w:rPr>
          <w:rFonts w:ascii="Arial" w:hAnsi="Arial" w:cs="Arial"/>
          <w:sz w:val="24"/>
          <w:szCs w:val="24"/>
        </w:rPr>
      </w:pPr>
      <w:proofErr w:type="spellStart"/>
      <w:r w:rsidRPr="00F55029">
        <w:rPr>
          <w:rFonts w:ascii="Arial" w:eastAsia="Arial" w:hAnsi="Arial" w:cs="Arial"/>
          <w:sz w:val="24"/>
          <w:szCs w:val="24"/>
        </w:rPr>
        <w:t>Procedimiento</w:t>
      </w:r>
      <w:proofErr w:type="spellEnd"/>
      <w:r w:rsidRPr="00F55029">
        <w:rPr>
          <w:rFonts w:ascii="Arial" w:eastAsia="Arial" w:hAnsi="Arial" w:cs="Arial"/>
          <w:sz w:val="24"/>
          <w:szCs w:val="24"/>
        </w:rPr>
        <w:t xml:space="preserve"> </w:t>
      </w:r>
      <w:proofErr w:type="spellStart"/>
      <w:r w:rsidRPr="00F55029">
        <w:rPr>
          <w:rFonts w:ascii="Arial" w:eastAsia="Arial" w:hAnsi="Arial" w:cs="Arial"/>
          <w:sz w:val="24"/>
          <w:szCs w:val="24"/>
        </w:rPr>
        <w:t>probatorio</w:t>
      </w:r>
      <w:proofErr w:type="spellEnd"/>
    </w:p>
    <w:p w:rsidR="00D04223" w:rsidRDefault="004551CB" w:rsidP="00D04223">
      <w:pPr>
        <w:numPr>
          <w:ilvl w:val="1"/>
          <w:numId w:val="9"/>
        </w:numPr>
        <w:tabs>
          <w:tab w:val="left" w:pos="791"/>
        </w:tabs>
        <w:ind w:hanging="221"/>
        <w:jc w:val="both"/>
        <w:rPr>
          <w:rFonts w:ascii="Arial" w:eastAsia="Arial" w:hAnsi="Arial" w:cs="Arial"/>
          <w:sz w:val="24"/>
          <w:szCs w:val="24"/>
          <w:lang w:val="es-AR"/>
        </w:rPr>
      </w:pPr>
      <w:r w:rsidRPr="00F55029">
        <w:rPr>
          <w:rFonts w:ascii="Arial" w:eastAsia="Arial" w:hAnsi="Arial" w:cs="Arial"/>
          <w:sz w:val="24"/>
          <w:szCs w:val="24"/>
          <w:lang w:val="es-AR"/>
        </w:rPr>
        <w:t>Prueba producida fuera d</w:t>
      </w:r>
      <w:r w:rsidR="00F55029">
        <w:rPr>
          <w:rFonts w:ascii="Arial" w:eastAsia="Arial" w:hAnsi="Arial" w:cs="Arial"/>
          <w:sz w:val="24"/>
          <w:szCs w:val="24"/>
          <w:lang w:val="es-AR"/>
        </w:rPr>
        <w:t>e</w:t>
      </w:r>
      <w:r w:rsidRPr="00F55029">
        <w:rPr>
          <w:rFonts w:ascii="Arial" w:eastAsia="Arial" w:hAnsi="Arial" w:cs="Arial"/>
          <w:sz w:val="24"/>
          <w:szCs w:val="24"/>
          <w:lang w:val="es-AR"/>
        </w:rPr>
        <w:t>l tribunal</w:t>
      </w:r>
      <w:r w:rsidR="00D04223" w:rsidRPr="00D04223">
        <w:rPr>
          <w:rFonts w:ascii="Arial" w:eastAsia="Arial" w:hAnsi="Arial" w:cs="Arial"/>
          <w:sz w:val="24"/>
          <w:szCs w:val="24"/>
          <w:lang w:val="es-AR"/>
        </w:rPr>
        <w:t xml:space="preserve"> </w:t>
      </w:r>
    </w:p>
    <w:p w:rsidR="00D04223" w:rsidRPr="00D04223" w:rsidRDefault="00D04223" w:rsidP="00D04223">
      <w:pPr>
        <w:tabs>
          <w:tab w:val="left" w:pos="791"/>
        </w:tabs>
        <w:jc w:val="both"/>
        <w:rPr>
          <w:rFonts w:ascii="Arial" w:eastAsia="Arial" w:hAnsi="Arial" w:cs="Arial"/>
          <w:sz w:val="24"/>
          <w:szCs w:val="24"/>
          <w:lang w:val="es-AR"/>
        </w:rPr>
      </w:pPr>
      <w:r w:rsidRPr="00D04223">
        <w:rPr>
          <w:rFonts w:ascii="Arial" w:eastAsia="Arial" w:hAnsi="Arial" w:cs="Arial"/>
          <w:sz w:val="24"/>
          <w:szCs w:val="24"/>
          <w:lang w:val="es-AR"/>
        </w:rPr>
        <w:t>III. Declaración de testigos</w:t>
      </w:r>
    </w:p>
    <w:p w:rsidR="00D04223" w:rsidRPr="00D04223" w:rsidRDefault="00D04223" w:rsidP="00D04223">
      <w:pPr>
        <w:numPr>
          <w:ilvl w:val="1"/>
          <w:numId w:val="9"/>
        </w:numPr>
        <w:tabs>
          <w:tab w:val="left" w:pos="791"/>
        </w:tabs>
        <w:ind w:hanging="221"/>
        <w:jc w:val="both"/>
        <w:rPr>
          <w:rFonts w:ascii="Arial" w:eastAsia="Arial" w:hAnsi="Arial" w:cs="Arial"/>
          <w:sz w:val="24"/>
          <w:szCs w:val="24"/>
          <w:lang w:val="es-AR"/>
        </w:rPr>
      </w:pPr>
      <w:proofErr w:type="spellStart"/>
      <w:r>
        <w:rPr>
          <w:rFonts w:ascii="Arial" w:eastAsia="Arial" w:hAnsi="Arial" w:cs="Arial"/>
          <w:sz w:val="24"/>
          <w:szCs w:val="24"/>
        </w:rPr>
        <w:t>Requisitos</w:t>
      </w:r>
      <w:proofErr w:type="spellEnd"/>
      <w:r>
        <w:rPr>
          <w:rFonts w:ascii="Arial" w:eastAsia="Arial" w:hAnsi="Arial" w:cs="Arial"/>
          <w:sz w:val="24"/>
          <w:szCs w:val="24"/>
        </w:rPr>
        <w:t xml:space="preserve"> de los </w:t>
      </w:r>
      <w:proofErr w:type="spellStart"/>
      <w:r>
        <w:rPr>
          <w:rFonts w:ascii="Arial" w:eastAsia="Arial" w:hAnsi="Arial" w:cs="Arial"/>
          <w:sz w:val="24"/>
          <w:szCs w:val="24"/>
        </w:rPr>
        <w:t>testigos</w:t>
      </w:r>
      <w:proofErr w:type="spellEnd"/>
    </w:p>
    <w:p w:rsidR="004551CB" w:rsidRPr="00F55029" w:rsidRDefault="004551CB" w:rsidP="00D04223">
      <w:pPr>
        <w:numPr>
          <w:ilvl w:val="1"/>
          <w:numId w:val="9"/>
        </w:numPr>
        <w:tabs>
          <w:tab w:val="left" w:pos="791"/>
        </w:tabs>
        <w:ind w:hanging="221"/>
        <w:jc w:val="both"/>
        <w:rPr>
          <w:rFonts w:ascii="Arial" w:eastAsia="Arial" w:hAnsi="Arial" w:cs="Arial"/>
          <w:sz w:val="24"/>
          <w:szCs w:val="24"/>
          <w:lang w:val="es-AR"/>
        </w:rPr>
      </w:pPr>
      <w:r w:rsidRPr="00D04223">
        <w:rPr>
          <w:rFonts w:ascii="Arial" w:eastAsia="Arial" w:hAnsi="Arial" w:cs="Arial"/>
          <w:sz w:val="24"/>
          <w:szCs w:val="24"/>
          <w:lang w:val="es-AR"/>
        </w:rPr>
        <w:lastRenderedPageBreak/>
        <w:t xml:space="preserve">La confesión judicial, formalidades y requerimientos. </w:t>
      </w:r>
      <w:r w:rsidRPr="00F55029">
        <w:rPr>
          <w:rFonts w:ascii="Arial" w:eastAsia="Arial" w:hAnsi="Arial" w:cs="Arial"/>
          <w:sz w:val="24"/>
          <w:szCs w:val="24"/>
          <w:lang w:val="es-AR"/>
        </w:rPr>
        <w:t>Admisibilidad de la prueba testimonial</w:t>
      </w:r>
    </w:p>
    <w:p w:rsidR="004551CB" w:rsidRPr="00867751" w:rsidRDefault="004551CB" w:rsidP="00D04223">
      <w:pPr>
        <w:numPr>
          <w:ilvl w:val="1"/>
          <w:numId w:val="10"/>
        </w:numPr>
        <w:tabs>
          <w:tab w:val="left" w:pos="780"/>
        </w:tabs>
        <w:ind w:hanging="221"/>
        <w:jc w:val="both"/>
        <w:rPr>
          <w:rFonts w:ascii="Arial" w:eastAsia="Arial" w:hAnsi="Arial" w:cs="Arial"/>
          <w:sz w:val="24"/>
          <w:szCs w:val="24"/>
        </w:rPr>
      </w:pPr>
      <w:proofErr w:type="spellStart"/>
      <w:r w:rsidRPr="00867751">
        <w:rPr>
          <w:rFonts w:ascii="Arial" w:eastAsia="Arial" w:hAnsi="Arial" w:cs="Arial"/>
          <w:sz w:val="24"/>
          <w:szCs w:val="24"/>
        </w:rPr>
        <w:t>Deberes</w:t>
      </w:r>
      <w:proofErr w:type="spellEnd"/>
      <w:r w:rsidRPr="00867751">
        <w:rPr>
          <w:rFonts w:ascii="Arial" w:eastAsia="Arial" w:hAnsi="Arial" w:cs="Arial"/>
          <w:sz w:val="24"/>
          <w:szCs w:val="24"/>
        </w:rPr>
        <w:t xml:space="preserve"> de los </w:t>
      </w:r>
      <w:proofErr w:type="spellStart"/>
      <w:r w:rsidRPr="00867751">
        <w:rPr>
          <w:rFonts w:ascii="Arial" w:eastAsia="Arial" w:hAnsi="Arial" w:cs="Arial"/>
          <w:sz w:val="24"/>
          <w:szCs w:val="24"/>
        </w:rPr>
        <w:t>testigos</w:t>
      </w:r>
      <w:proofErr w:type="spellEnd"/>
    </w:p>
    <w:p w:rsidR="004551CB" w:rsidRPr="00867751" w:rsidRDefault="004551CB" w:rsidP="00D04223">
      <w:pPr>
        <w:numPr>
          <w:ilvl w:val="1"/>
          <w:numId w:val="10"/>
        </w:numPr>
        <w:tabs>
          <w:tab w:val="left" w:pos="780"/>
        </w:tabs>
        <w:ind w:hanging="221"/>
        <w:jc w:val="both"/>
        <w:rPr>
          <w:rFonts w:ascii="Arial" w:eastAsia="Arial" w:hAnsi="Arial" w:cs="Arial"/>
          <w:sz w:val="24"/>
          <w:szCs w:val="24"/>
          <w:lang w:val="es-AR"/>
        </w:rPr>
      </w:pPr>
      <w:r w:rsidRPr="00867751">
        <w:rPr>
          <w:rFonts w:ascii="Arial" w:eastAsia="Arial" w:hAnsi="Arial" w:cs="Arial"/>
          <w:sz w:val="24"/>
          <w:szCs w:val="24"/>
          <w:lang w:val="es-AR"/>
        </w:rPr>
        <w:t>Exenciones de los deberes de los testigos</w:t>
      </w:r>
    </w:p>
    <w:p w:rsidR="004551CB" w:rsidRPr="00867751" w:rsidRDefault="004551CB" w:rsidP="00D04223">
      <w:pPr>
        <w:numPr>
          <w:ilvl w:val="1"/>
          <w:numId w:val="10"/>
        </w:numPr>
        <w:tabs>
          <w:tab w:val="left" w:pos="884"/>
        </w:tabs>
        <w:ind w:hanging="1"/>
        <w:jc w:val="both"/>
        <w:rPr>
          <w:rFonts w:ascii="Arial" w:eastAsia="Arial" w:hAnsi="Arial" w:cs="Arial"/>
          <w:sz w:val="24"/>
          <w:szCs w:val="24"/>
          <w:lang w:val="es-AR"/>
        </w:rPr>
      </w:pPr>
      <w:r w:rsidRPr="00867751">
        <w:rPr>
          <w:rFonts w:ascii="Arial" w:eastAsia="Arial" w:hAnsi="Arial" w:cs="Arial"/>
          <w:sz w:val="24"/>
          <w:szCs w:val="24"/>
          <w:lang w:val="es-AR"/>
        </w:rPr>
        <w:t>Condiciones sobre la credibilidad de los testigos que afecten la imparcialidad</w:t>
      </w:r>
    </w:p>
    <w:p w:rsidR="004551CB" w:rsidRPr="00867751" w:rsidRDefault="004551CB" w:rsidP="00D04223">
      <w:pPr>
        <w:numPr>
          <w:ilvl w:val="1"/>
          <w:numId w:val="10"/>
        </w:numPr>
        <w:tabs>
          <w:tab w:val="left" w:pos="780"/>
        </w:tabs>
        <w:ind w:hanging="221"/>
        <w:jc w:val="both"/>
        <w:rPr>
          <w:rFonts w:ascii="Arial" w:eastAsia="Arial" w:hAnsi="Arial" w:cs="Arial"/>
          <w:sz w:val="24"/>
          <w:szCs w:val="24"/>
          <w:lang w:val="es-AR"/>
        </w:rPr>
      </w:pPr>
      <w:r w:rsidRPr="00867751">
        <w:rPr>
          <w:rFonts w:ascii="Arial" w:eastAsia="Arial" w:hAnsi="Arial" w:cs="Arial"/>
          <w:sz w:val="24"/>
          <w:szCs w:val="24"/>
          <w:lang w:val="es-AR"/>
        </w:rPr>
        <w:t>Ofrecimiento y producción de la prueba testimonial</w:t>
      </w:r>
    </w:p>
    <w:p w:rsidR="004551CB" w:rsidRPr="00867751" w:rsidRDefault="004551CB" w:rsidP="00D04223">
      <w:pPr>
        <w:numPr>
          <w:ilvl w:val="1"/>
          <w:numId w:val="10"/>
        </w:numPr>
        <w:tabs>
          <w:tab w:val="left" w:pos="780"/>
        </w:tabs>
        <w:ind w:hanging="221"/>
        <w:jc w:val="both"/>
        <w:rPr>
          <w:rFonts w:ascii="Arial" w:eastAsia="Arial" w:hAnsi="Arial" w:cs="Arial"/>
          <w:sz w:val="24"/>
          <w:szCs w:val="24"/>
          <w:lang w:val="es-AR"/>
        </w:rPr>
      </w:pPr>
      <w:r w:rsidRPr="00867751">
        <w:rPr>
          <w:rFonts w:ascii="Arial" w:eastAsia="Arial" w:hAnsi="Arial" w:cs="Arial"/>
          <w:sz w:val="24"/>
          <w:szCs w:val="24"/>
          <w:lang w:val="es-AR"/>
        </w:rPr>
        <w:t>Audiencia de declaración testimonial. Interrogatorio.</w:t>
      </w:r>
    </w:p>
    <w:p w:rsidR="004551CB" w:rsidRPr="00867751" w:rsidRDefault="004551CB" w:rsidP="00D04223">
      <w:pPr>
        <w:numPr>
          <w:ilvl w:val="1"/>
          <w:numId w:val="10"/>
        </w:numPr>
        <w:tabs>
          <w:tab w:val="left" w:pos="780"/>
        </w:tabs>
        <w:ind w:hanging="221"/>
        <w:jc w:val="both"/>
        <w:rPr>
          <w:rFonts w:ascii="Arial" w:eastAsia="Arial" w:hAnsi="Arial" w:cs="Arial"/>
          <w:sz w:val="24"/>
          <w:szCs w:val="24"/>
        </w:rPr>
      </w:pPr>
      <w:proofErr w:type="spellStart"/>
      <w:r w:rsidRPr="00867751">
        <w:rPr>
          <w:rFonts w:ascii="Arial" w:eastAsia="Arial" w:hAnsi="Arial" w:cs="Arial"/>
          <w:sz w:val="24"/>
          <w:szCs w:val="24"/>
        </w:rPr>
        <w:t>Careo</w:t>
      </w:r>
      <w:proofErr w:type="spellEnd"/>
    </w:p>
    <w:p w:rsidR="004551CB" w:rsidRPr="00867751" w:rsidRDefault="004551CB" w:rsidP="00D04223">
      <w:pPr>
        <w:numPr>
          <w:ilvl w:val="1"/>
          <w:numId w:val="10"/>
        </w:numPr>
        <w:tabs>
          <w:tab w:val="left" w:pos="780"/>
        </w:tabs>
        <w:ind w:hanging="221"/>
        <w:jc w:val="both"/>
        <w:rPr>
          <w:rFonts w:ascii="Arial" w:eastAsia="Arial" w:hAnsi="Arial" w:cs="Arial"/>
          <w:sz w:val="24"/>
          <w:szCs w:val="24"/>
        </w:rPr>
      </w:pPr>
      <w:proofErr w:type="spellStart"/>
      <w:r w:rsidRPr="00867751">
        <w:rPr>
          <w:rFonts w:ascii="Arial" w:eastAsia="Arial" w:hAnsi="Arial" w:cs="Arial"/>
          <w:sz w:val="24"/>
          <w:szCs w:val="24"/>
        </w:rPr>
        <w:t>Declaración</w:t>
      </w:r>
      <w:proofErr w:type="spellEnd"/>
      <w:r w:rsidRPr="00867751">
        <w:rPr>
          <w:rFonts w:ascii="Arial" w:eastAsia="Arial" w:hAnsi="Arial" w:cs="Arial"/>
          <w:sz w:val="24"/>
          <w:szCs w:val="24"/>
        </w:rPr>
        <w:t xml:space="preserve"> testimonial </w:t>
      </w:r>
      <w:proofErr w:type="spellStart"/>
      <w:r w:rsidRPr="00867751">
        <w:rPr>
          <w:rFonts w:ascii="Arial" w:eastAsia="Arial" w:hAnsi="Arial" w:cs="Arial"/>
          <w:sz w:val="24"/>
          <w:szCs w:val="24"/>
        </w:rPr>
        <w:t>por</w:t>
      </w:r>
      <w:proofErr w:type="spellEnd"/>
      <w:r w:rsidRPr="00867751">
        <w:rPr>
          <w:rFonts w:ascii="Arial" w:eastAsia="Arial" w:hAnsi="Arial" w:cs="Arial"/>
          <w:sz w:val="24"/>
          <w:szCs w:val="24"/>
        </w:rPr>
        <w:t xml:space="preserve"> </w:t>
      </w:r>
      <w:proofErr w:type="spellStart"/>
      <w:r w:rsidRPr="00867751">
        <w:rPr>
          <w:rFonts w:ascii="Arial" w:eastAsia="Arial" w:hAnsi="Arial" w:cs="Arial"/>
          <w:sz w:val="24"/>
          <w:szCs w:val="24"/>
        </w:rPr>
        <w:t>informe</w:t>
      </w:r>
      <w:proofErr w:type="spellEnd"/>
    </w:p>
    <w:p w:rsidR="004551CB" w:rsidRPr="00867751" w:rsidRDefault="004551CB" w:rsidP="00D04223">
      <w:pPr>
        <w:rPr>
          <w:rFonts w:ascii="Arial" w:eastAsia="Arial" w:hAnsi="Arial" w:cs="Arial"/>
          <w:sz w:val="24"/>
          <w:szCs w:val="24"/>
        </w:rPr>
      </w:pPr>
      <w:r w:rsidRPr="00867751">
        <w:rPr>
          <w:rFonts w:ascii="Arial" w:eastAsia="Arial" w:hAnsi="Arial" w:cs="Arial"/>
          <w:sz w:val="24"/>
          <w:szCs w:val="24"/>
        </w:rPr>
        <w:t>IV. Prueba documental</w:t>
      </w:r>
    </w:p>
    <w:p w:rsidR="004551CB" w:rsidRPr="00867751" w:rsidRDefault="004551CB" w:rsidP="00D04223">
      <w:pPr>
        <w:numPr>
          <w:ilvl w:val="0"/>
          <w:numId w:val="11"/>
        </w:numPr>
        <w:tabs>
          <w:tab w:val="left" w:pos="780"/>
        </w:tabs>
        <w:ind w:hanging="221"/>
        <w:jc w:val="both"/>
        <w:rPr>
          <w:rFonts w:ascii="Arial" w:eastAsia="Arial" w:hAnsi="Arial" w:cs="Arial"/>
          <w:sz w:val="24"/>
          <w:szCs w:val="24"/>
        </w:rPr>
      </w:pPr>
      <w:r w:rsidRPr="00867751">
        <w:rPr>
          <w:rFonts w:ascii="Arial" w:eastAsia="Arial" w:hAnsi="Arial" w:cs="Arial"/>
          <w:sz w:val="24"/>
          <w:szCs w:val="24"/>
        </w:rPr>
        <w:t>Ofrecimiento de prueba documental</w:t>
      </w:r>
    </w:p>
    <w:p w:rsidR="004551CB" w:rsidRPr="00867751" w:rsidRDefault="004551CB" w:rsidP="00D04223">
      <w:pPr>
        <w:numPr>
          <w:ilvl w:val="0"/>
          <w:numId w:val="11"/>
        </w:numPr>
        <w:tabs>
          <w:tab w:val="left" w:pos="780"/>
        </w:tabs>
        <w:ind w:hanging="221"/>
        <w:jc w:val="both"/>
        <w:rPr>
          <w:rFonts w:ascii="Arial" w:eastAsia="Arial" w:hAnsi="Arial" w:cs="Arial"/>
          <w:sz w:val="24"/>
          <w:szCs w:val="24"/>
        </w:rPr>
      </w:pPr>
      <w:r w:rsidRPr="00867751">
        <w:rPr>
          <w:rFonts w:ascii="Arial" w:eastAsia="Arial" w:hAnsi="Arial" w:cs="Arial"/>
          <w:sz w:val="24"/>
          <w:szCs w:val="24"/>
        </w:rPr>
        <w:t>Documentos públicos y</w:t>
      </w:r>
      <w:r w:rsidRPr="00B417DC">
        <w:rPr>
          <w:rFonts w:ascii="Arial" w:eastAsia="Arial" w:hAnsi="Arial" w:cs="Arial"/>
          <w:sz w:val="24"/>
          <w:szCs w:val="24"/>
          <w:lang w:val="es-AR"/>
        </w:rPr>
        <w:t xml:space="preserve"> privados</w:t>
      </w:r>
      <w:r w:rsidRPr="00867751">
        <w:rPr>
          <w:rFonts w:ascii="Arial" w:eastAsia="Arial" w:hAnsi="Arial" w:cs="Arial"/>
          <w:sz w:val="24"/>
          <w:szCs w:val="24"/>
        </w:rPr>
        <w:t>.</w:t>
      </w:r>
    </w:p>
    <w:p w:rsidR="004551CB" w:rsidRPr="00867751" w:rsidRDefault="004551CB" w:rsidP="00D04223">
      <w:pPr>
        <w:numPr>
          <w:ilvl w:val="0"/>
          <w:numId w:val="11"/>
        </w:numPr>
        <w:tabs>
          <w:tab w:val="left" w:pos="780"/>
        </w:tabs>
        <w:ind w:hanging="221"/>
        <w:jc w:val="both"/>
        <w:rPr>
          <w:rFonts w:ascii="Arial" w:eastAsia="Arial" w:hAnsi="Arial" w:cs="Arial"/>
          <w:sz w:val="24"/>
          <w:szCs w:val="24"/>
          <w:lang w:val="es-AR"/>
        </w:rPr>
      </w:pPr>
      <w:r w:rsidRPr="00867751">
        <w:rPr>
          <w:rFonts w:ascii="Arial" w:eastAsia="Arial" w:hAnsi="Arial" w:cs="Arial"/>
          <w:sz w:val="24"/>
          <w:szCs w:val="24"/>
          <w:lang w:val="es-AR"/>
        </w:rPr>
        <w:t>Documentos en poder de las partes</w:t>
      </w:r>
    </w:p>
    <w:p w:rsidR="004551CB" w:rsidRPr="00F55029" w:rsidRDefault="004551CB" w:rsidP="00D04223">
      <w:pPr>
        <w:numPr>
          <w:ilvl w:val="0"/>
          <w:numId w:val="11"/>
        </w:numPr>
        <w:tabs>
          <w:tab w:val="left" w:pos="780"/>
        </w:tabs>
        <w:ind w:hanging="221"/>
        <w:jc w:val="both"/>
        <w:rPr>
          <w:rFonts w:ascii="Arial" w:eastAsia="Arial" w:hAnsi="Arial" w:cs="Arial"/>
          <w:sz w:val="24"/>
          <w:szCs w:val="24"/>
          <w:lang w:val="es-AR"/>
        </w:rPr>
      </w:pPr>
      <w:r w:rsidRPr="00F55029">
        <w:rPr>
          <w:rFonts w:ascii="Arial" w:eastAsia="Arial" w:hAnsi="Arial" w:cs="Arial"/>
          <w:sz w:val="24"/>
          <w:szCs w:val="24"/>
          <w:lang w:val="es-AR"/>
        </w:rPr>
        <w:t>Documentos en poder de terceros</w:t>
      </w:r>
    </w:p>
    <w:p w:rsidR="004551CB" w:rsidRPr="00B417DC" w:rsidRDefault="004551CB" w:rsidP="00D04223">
      <w:pPr>
        <w:numPr>
          <w:ilvl w:val="0"/>
          <w:numId w:val="11"/>
        </w:numPr>
        <w:tabs>
          <w:tab w:val="left" w:pos="780"/>
        </w:tabs>
        <w:ind w:hanging="221"/>
        <w:jc w:val="both"/>
        <w:rPr>
          <w:rFonts w:ascii="Arial" w:eastAsia="Arial" w:hAnsi="Arial" w:cs="Arial"/>
          <w:sz w:val="24"/>
          <w:szCs w:val="24"/>
          <w:lang w:val="es-AR"/>
        </w:rPr>
      </w:pPr>
      <w:r w:rsidRPr="00867751">
        <w:rPr>
          <w:rFonts w:ascii="Arial" w:eastAsia="Arial" w:hAnsi="Arial" w:cs="Arial"/>
          <w:sz w:val="24"/>
          <w:szCs w:val="24"/>
          <w:lang w:val="es-AR"/>
        </w:rPr>
        <w:t>Documentos en poder de organismos públicos</w:t>
      </w:r>
    </w:p>
    <w:p w:rsidR="00F55029" w:rsidRDefault="004551CB" w:rsidP="00D04223">
      <w:pPr>
        <w:numPr>
          <w:ilvl w:val="1"/>
          <w:numId w:val="12"/>
        </w:numPr>
        <w:tabs>
          <w:tab w:val="left" w:pos="780"/>
        </w:tabs>
        <w:ind w:hanging="221"/>
        <w:jc w:val="both"/>
        <w:rPr>
          <w:rFonts w:ascii="Arial" w:eastAsia="Arial" w:hAnsi="Arial" w:cs="Arial"/>
          <w:sz w:val="24"/>
          <w:szCs w:val="24"/>
        </w:rPr>
      </w:pPr>
      <w:r w:rsidRPr="00B417DC">
        <w:rPr>
          <w:rFonts w:ascii="Arial" w:eastAsia="Arial" w:hAnsi="Arial" w:cs="Arial"/>
          <w:sz w:val="24"/>
          <w:szCs w:val="24"/>
          <w:lang w:val="es-AR"/>
        </w:rPr>
        <w:t>Libros</w:t>
      </w:r>
      <w:r w:rsidRPr="00F55029">
        <w:rPr>
          <w:rFonts w:ascii="Arial" w:eastAsia="Arial" w:hAnsi="Arial" w:cs="Arial"/>
          <w:sz w:val="24"/>
          <w:szCs w:val="24"/>
        </w:rPr>
        <w:t xml:space="preserve"> de </w:t>
      </w:r>
      <w:proofErr w:type="spellStart"/>
      <w:r w:rsidRPr="00F55029">
        <w:rPr>
          <w:rFonts w:ascii="Arial" w:eastAsia="Arial" w:hAnsi="Arial" w:cs="Arial"/>
          <w:sz w:val="24"/>
          <w:szCs w:val="24"/>
        </w:rPr>
        <w:t>comercio</w:t>
      </w:r>
      <w:proofErr w:type="spellEnd"/>
      <w:r w:rsidR="00F55029" w:rsidRPr="00F55029">
        <w:rPr>
          <w:rFonts w:ascii="Arial" w:eastAsia="Arial" w:hAnsi="Arial" w:cs="Arial"/>
          <w:sz w:val="24"/>
          <w:szCs w:val="24"/>
        </w:rPr>
        <w:t xml:space="preserve"> </w:t>
      </w:r>
    </w:p>
    <w:p w:rsidR="004551CB" w:rsidRPr="00F55029" w:rsidRDefault="004551CB" w:rsidP="00D04223">
      <w:pPr>
        <w:numPr>
          <w:ilvl w:val="1"/>
          <w:numId w:val="12"/>
        </w:numPr>
        <w:tabs>
          <w:tab w:val="left" w:pos="780"/>
        </w:tabs>
        <w:ind w:hanging="221"/>
        <w:jc w:val="both"/>
        <w:rPr>
          <w:rFonts w:ascii="Arial" w:eastAsia="Arial" w:hAnsi="Arial" w:cs="Arial"/>
          <w:sz w:val="24"/>
          <w:szCs w:val="24"/>
        </w:rPr>
      </w:pPr>
      <w:proofErr w:type="spellStart"/>
      <w:r w:rsidRPr="00F55029">
        <w:rPr>
          <w:rFonts w:ascii="Arial" w:eastAsia="Arial" w:hAnsi="Arial" w:cs="Arial"/>
          <w:sz w:val="24"/>
          <w:szCs w:val="24"/>
        </w:rPr>
        <w:t>Autenticidad</w:t>
      </w:r>
      <w:proofErr w:type="spellEnd"/>
      <w:r w:rsidRPr="00F55029">
        <w:rPr>
          <w:rFonts w:ascii="Arial" w:eastAsia="Arial" w:hAnsi="Arial" w:cs="Arial"/>
          <w:sz w:val="24"/>
          <w:szCs w:val="24"/>
        </w:rPr>
        <w:t xml:space="preserve"> de los </w:t>
      </w:r>
      <w:proofErr w:type="spellStart"/>
      <w:r w:rsidRPr="00F55029">
        <w:rPr>
          <w:rFonts w:ascii="Arial" w:eastAsia="Arial" w:hAnsi="Arial" w:cs="Arial"/>
          <w:sz w:val="24"/>
          <w:szCs w:val="24"/>
        </w:rPr>
        <w:t>documentos</w:t>
      </w:r>
      <w:proofErr w:type="spellEnd"/>
    </w:p>
    <w:p w:rsidR="004551CB" w:rsidRPr="00867751" w:rsidRDefault="004551CB" w:rsidP="00D04223">
      <w:pPr>
        <w:numPr>
          <w:ilvl w:val="1"/>
          <w:numId w:val="12"/>
        </w:numPr>
        <w:tabs>
          <w:tab w:val="left" w:pos="780"/>
        </w:tabs>
        <w:ind w:hanging="221"/>
        <w:jc w:val="both"/>
        <w:rPr>
          <w:rFonts w:ascii="Arial" w:eastAsia="Arial" w:hAnsi="Arial" w:cs="Arial"/>
          <w:sz w:val="24"/>
          <w:szCs w:val="24"/>
        </w:rPr>
      </w:pPr>
      <w:proofErr w:type="spellStart"/>
      <w:r w:rsidRPr="00867751">
        <w:rPr>
          <w:rFonts w:ascii="Arial" w:eastAsia="Arial" w:hAnsi="Arial" w:cs="Arial"/>
          <w:sz w:val="24"/>
          <w:szCs w:val="24"/>
        </w:rPr>
        <w:t>Reconocimiento</w:t>
      </w:r>
      <w:proofErr w:type="spellEnd"/>
      <w:r w:rsidRPr="00867751">
        <w:rPr>
          <w:rFonts w:ascii="Arial" w:eastAsia="Arial" w:hAnsi="Arial" w:cs="Arial"/>
          <w:sz w:val="24"/>
          <w:szCs w:val="24"/>
        </w:rPr>
        <w:t xml:space="preserve"> de </w:t>
      </w:r>
      <w:proofErr w:type="spellStart"/>
      <w:r w:rsidRPr="00867751">
        <w:rPr>
          <w:rFonts w:ascii="Arial" w:eastAsia="Arial" w:hAnsi="Arial" w:cs="Arial"/>
          <w:sz w:val="24"/>
          <w:szCs w:val="24"/>
        </w:rPr>
        <w:t>instrumentos</w:t>
      </w:r>
      <w:proofErr w:type="spellEnd"/>
      <w:r w:rsidRPr="00867751">
        <w:rPr>
          <w:rFonts w:ascii="Arial" w:eastAsia="Arial" w:hAnsi="Arial" w:cs="Arial"/>
          <w:sz w:val="24"/>
          <w:szCs w:val="24"/>
        </w:rPr>
        <w:t xml:space="preserve"> </w:t>
      </w:r>
      <w:proofErr w:type="spellStart"/>
      <w:r w:rsidRPr="00867751">
        <w:rPr>
          <w:rFonts w:ascii="Arial" w:eastAsia="Arial" w:hAnsi="Arial" w:cs="Arial"/>
          <w:sz w:val="24"/>
          <w:szCs w:val="24"/>
        </w:rPr>
        <w:t>privados</w:t>
      </w:r>
      <w:proofErr w:type="spellEnd"/>
    </w:p>
    <w:p w:rsidR="004551CB" w:rsidRPr="00867751" w:rsidRDefault="004551CB" w:rsidP="00D04223">
      <w:pPr>
        <w:numPr>
          <w:ilvl w:val="1"/>
          <w:numId w:val="12"/>
        </w:numPr>
        <w:tabs>
          <w:tab w:val="left" w:pos="780"/>
        </w:tabs>
        <w:ind w:hanging="221"/>
        <w:jc w:val="both"/>
        <w:rPr>
          <w:rFonts w:ascii="Arial" w:eastAsia="Arial" w:hAnsi="Arial" w:cs="Arial"/>
          <w:sz w:val="24"/>
          <w:szCs w:val="24"/>
          <w:lang w:val="es-AR"/>
        </w:rPr>
      </w:pPr>
      <w:r w:rsidRPr="00867751">
        <w:rPr>
          <w:rFonts w:ascii="Arial" w:eastAsia="Arial" w:hAnsi="Arial" w:cs="Arial"/>
          <w:sz w:val="24"/>
          <w:szCs w:val="24"/>
          <w:lang w:val="es-AR"/>
        </w:rPr>
        <w:t>Objeción de documentos públicos. Tacha de falsedad</w:t>
      </w:r>
    </w:p>
    <w:p w:rsidR="004551CB" w:rsidRPr="00F55029" w:rsidRDefault="004551CB" w:rsidP="00D04223">
      <w:pPr>
        <w:numPr>
          <w:ilvl w:val="1"/>
          <w:numId w:val="12"/>
        </w:numPr>
        <w:tabs>
          <w:tab w:val="left" w:pos="900"/>
        </w:tabs>
        <w:ind w:hanging="341"/>
        <w:jc w:val="both"/>
        <w:rPr>
          <w:rFonts w:ascii="Arial" w:eastAsia="Arial" w:hAnsi="Arial" w:cs="Arial"/>
          <w:sz w:val="24"/>
          <w:szCs w:val="24"/>
          <w:lang w:val="es-AR"/>
        </w:rPr>
      </w:pPr>
      <w:r w:rsidRPr="00F55029">
        <w:rPr>
          <w:rFonts w:ascii="Arial" w:eastAsia="Arial" w:hAnsi="Arial" w:cs="Arial"/>
          <w:sz w:val="24"/>
          <w:szCs w:val="24"/>
          <w:lang w:val="es-AR"/>
        </w:rPr>
        <w:t>Objeción de documentos privados. Cotejo</w:t>
      </w:r>
    </w:p>
    <w:p w:rsidR="004551CB" w:rsidRPr="00867751" w:rsidRDefault="004551CB" w:rsidP="00D04223">
      <w:pPr>
        <w:numPr>
          <w:ilvl w:val="1"/>
          <w:numId w:val="12"/>
        </w:numPr>
        <w:tabs>
          <w:tab w:val="left" w:pos="903"/>
        </w:tabs>
        <w:ind w:firstLine="559"/>
        <w:jc w:val="both"/>
        <w:rPr>
          <w:rFonts w:ascii="Arial" w:eastAsia="Arial" w:hAnsi="Arial" w:cs="Arial"/>
          <w:sz w:val="24"/>
          <w:szCs w:val="24"/>
          <w:lang w:val="es-AR"/>
        </w:rPr>
      </w:pPr>
      <w:r w:rsidRPr="00867751">
        <w:rPr>
          <w:rFonts w:ascii="Arial" w:eastAsia="Arial" w:hAnsi="Arial" w:cs="Arial"/>
          <w:sz w:val="24"/>
          <w:szCs w:val="24"/>
          <w:lang w:val="es-AR"/>
        </w:rPr>
        <w:t>Admisibilidad e inadmisibilidad de documentos V. Prueba pericial</w:t>
      </w:r>
    </w:p>
    <w:p w:rsidR="004551CB" w:rsidRPr="00867751" w:rsidRDefault="004551CB" w:rsidP="00D04223">
      <w:pPr>
        <w:numPr>
          <w:ilvl w:val="1"/>
          <w:numId w:val="13"/>
        </w:numPr>
        <w:tabs>
          <w:tab w:val="left" w:pos="780"/>
        </w:tabs>
        <w:ind w:hanging="221"/>
        <w:jc w:val="both"/>
        <w:rPr>
          <w:rFonts w:ascii="Arial" w:eastAsia="Arial" w:hAnsi="Arial" w:cs="Arial"/>
          <w:sz w:val="24"/>
          <w:szCs w:val="24"/>
        </w:rPr>
      </w:pPr>
      <w:proofErr w:type="spellStart"/>
      <w:r w:rsidRPr="00867751">
        <w:rPr>
          <w:rFonts w:ascii="Arial" w:eastAsia="Arial" w:hAnsi="Arial" w:cs="Arial"/>
          <w:sz w:val="24"/>
          <w:szCs w:val="24"/>
        </w:rPr>
        <w:t>Necesidad</w:t>
      </w:r>
      <w:proofErr w:type="spellEnd"/>
      <w:r w:rsidRPr="00867751">
        <w:rPr>
          <w:rFonts w:ascii="Arial" w:eastAsia="Arial" w:hAnsi="Arial" w:cs="Arial"/>
          <w:sz w:val="24"/>
          <w:szCs w:val="24"/>
        </w:rPr>
        <w:t xml:space="preserve">, </w:t>
      </w:r>
      <w:proofErr w:type="spellStart"/>
      <w:r w:rsidRPr="00867751">
        <w:rPr>
          <w:rFonts w:ascii="Arial" w:eastAsia="Arial" w:hAnsi="Arial" w:cs="Arial"/>
          <w:sz w:val="24"/>
          <w:szCs w:val="24"/>
        </w:rPr>
        <w:t>Procedencia</w:t>
      </w:r>
      <w:proofErr w:type="spellEnd"/>
    </w:p>
    <w:p w:rsidR="004551CB" w:rsidRPr="00867751" w:rsidRDefault="004551CB" w:rsidP="00D04223">
      <w:pPr>
        <w:numPr>
          <w:ilvl w:val="1"/>
          <w:numId w:val="13"/>
        </w:numPr>
        <w:tabs>
          <w:tab w:val="left" w:pos="780"/>
        </w:tabs>
        <w:ind w:hanging="221"/>
        <w:jc w:val="both"/>
        <w:rPr>
          <w:rFonts w:ascii="Arial" w:eastAsia="Arial" w:hAnsi="Arial" w:cs="Arial"/>
          <w:sz w:val="24"/>
          <w:szCs w:val="24"/>
        </w:rPr>
      </w:pPr>
      <w:proofErr w:type="spellStart"/>
      <w:r w:rsidRPr="00867751">
        <w:rPr>
          <w:rFonts w:ascii="Arial" w:eastAsia="Arial" w:hAnsi="Arial" w:cs="Arial"/>
          <w:sz w:val="24"/>
          <w:szCs w:val="24"/>
        </w:rPr>
        <w:t>Admisibilidad</w:t>
      </w:r>
      <w:proofErr w:type="spellEnd"/>
    </w:p>
    <w:p w:rsidR="004551CB" w:rsidRPr="00F55029" w:rsidRDefault="004551CB" w:rsidP="00D04223">
      <w:pPr>
        <w:numPr>
          <w:ilvl w:val="1"/>
          <w:numId w:val="13"/>
        </w:numPr>
        <w:tabs>
          <w:tab w:val="left" w:pos="780"/>
        </w:tabs>
        <w:ind w:hanging="221"/>
        <w:jc w:val="both"/>
        <w:rPr>
          <w:rFonts w:ascii="Arial" w:eastAsia="Arial" w:hAnsi="Arial" w:cs="Arial"/>
          <w:sz w:val="24"/>
          <w:szCs w:val="24"/>
          <w:lang w:val="es-AR"/>
        </w:rPr>
      </w:pPr>
      <w:r w:rsidRPr="00F55029">
        <w:rPr>
          <w:rFonts w:ascii="Arial" w:eastAsia="Arial" w:hAnsi="Arial" w:cs="Arial"/>
          <w:sz w:val="24"/>
          <w:szCs w:val="24"/>
          <w:lang w:val="es-AR"/>
        </w:rPr>
        <w:t>El perito: número y designación</w:t>
      </w:r>
    </w:p>
    <w:p w:rsidR="004551CB" w:rsidRPr="00867751" w:rsidRDefault="004551CB" w:rsidP="00D04223">
      <w:pPr>
        <w:numPr>
          <w:ilvl w:val="1"/>
          <w:numId w:val="13"/>
        </w:numPr>
        <w:tabs>
          <w:tab w:val="left" w:pos="780"/>
        </w:tabs>
        <w:ind w:hanging="221"/>
        <w:jc w:val="both"/>
        <w:rPr>
          <w:rFonts w:ascii="Arial" w:eastAsia="Arial" w:hAnsi="Arial" w:cs="Arial"/>
          <w:sz w:val="24"/>
          <w:szCs w:val="24"/>
        </w:rPr>
      </w:pPr>
      <w:proofErr w:type="spellStart"/>
      <w:r w:rsidRPr="00867751">
        <w:rPr>
          <w:rFonts w:ascii="Arial" w:eastAsia="Arial" w:hAnsi="Arial" w:cs="Arial"/>
          <w:sz w:val="24"/>
          <w:szCs w:val="24"/>
        </w:rPr>
        <w:t>Impedimentos</w:t>
      </w:r>
      <w:proofErr w:type="spellEnd"/>
      <w:r w:rsidRPr="00867751">
        <w:rPr>
          <w:rFonts w:ascii="Arial" w:eastAsia="Arial" w:hAnsi="Arial" w:cs="Arial"/>
          <w:sz w:val="24"/>
          <w:szCs w:val="24"/>
        </w:rPr>
        <w:t xml:space="preserve"> y </w:t>
      </w:r>
      <w:proofErr w:type="spellStart"/>
      <w:r w:rsidRPr="00867751">
        <w:rPr>
          <w:rFonts w:ascii="Arial" w:eastAsia="Arial" w:hAnsi="Arial" w:cs="Arial"/>
          <w:sz w:val="24"/>
          <w:szCs w:val="24"/>
        </w:rPr>
        <w:t>recusación</w:t>
      </w:r>
      <w:proofErr w:type="spellEnd"/>
    </w:p>
    <w:p w:rsidR="004551CB" w:rsidRPr="00867751" w:rsidRDefault="004551CB" w:rsidP="00D04223">
      <w:pPr>
        <w:numPr>
          <w:ilvl w:val="1"/>
          <w:numId w:val="13"/>
        </w:numPr>
        <w:tabs>
          <w:tab w:val="left" w:pos="780"/>
        </w:tabs>
        <w:ind w:hanging="221"/>
        <w:jc w:val="both"/>
        <w:rPr>
          <w:rFonts w:ascii="Arial" w:eastAsia="Arial" w:hAnsi="Arial" w:cs="Arial"/>
          <w:sz w:val="24"/>
          <w:szCs w:val="24"/>
          <w:lang w:val="es-AR"/>
        </w:rPr>
      </w:pPr>
      <w:r w:rsidRPr="00867751">
        <w:rPr>
          <w:rFonts w:ascii="Arial" w:eastAsia="Arial" w:hAnsi="Arial" w:cs="Arial"/>
          <w:sz w:val="24"/>
          <w:szCs w:val="24"/>
          <w:lang w:val="es-AR"/>
        </w:rPr>
        <w:t>Procedimiento probatorio: preparación y práctica de la prueba</w:t>
      </w:r>
    </w:p>
    <w:p w:rsidR="004551CB" w:rsidRPr="00F55029" w:rsidRDefault="004551CB" w:rsidP="00D04223">
      <w:pPr>
        <w:numPr>
          <w:ilvl w:val="1"/>
          <w:numId w:val="13"/>
        </w:numPr>
        <w:tabs>
          <w:tab w:val="left" w:pos="780"/>
        </w:tabs>
        <w:ind w:hanging="221"/>
        <w:jc w:val="both"/>
        <w:rPr>
          <w:rFonts w:ascii="Arial" w:eastAsia="Arial" w:hAnsi="Arial" w:cs="Arial"/>
          <w:sz w:val="24"/>
          <w:szCs w:val="24"/>
          <w:lang w:val="es-AR"/>
        </w:rPr>
      </w:pPr>
      <w:r w:rsidRPr="00F55029">
        <w:rPr>
          <w:rFonts w:ascii="Arial" w:eastAsia="Arial" w:hAnsi="Arial" w:cs="Arial"/>
          <w:sz w:val="24"/>
          <w:szCs w:val="24"/>
          <w:lang w:val="es-AR"/>
        </w:rPr>
        <w:t>Deberes y derechos del perito</w:t>
      </w:r>
    </w:p>
    <w:p w:rsidR="004551CB" w:rsidRPr="00867751" w:rsidRDefault="004551CB" w:rsidP="00D04223">
      <w:pPr>
        <w:numPr>
          <w:ilvl w:val="1"/>
          <w:numId w:val="13"/>
        </w:numPr>
        <w:tabs>
          <w:tab w:val="left" w:pos="780"/>
        </w:tabs>
        <w:ind w:hanging="221"/>
        <w:jc w:val="both"/>
        <w:rPr>
          <w:rFonts w:ascii="Arial" w:eastAsia="Arial" w:hAnsi="Arial" w:cs="Arial"/>
          <w:sz w:val="24"/>
          <w:szCs w:val="24"/>
        </w:rPr>
      </w:pPr>
      <w:proofErr w:type="spellStart"/>
      <w:r w:rsidRPr="00867751">
        <w:rPr>
          <w:rFonts w:ascii="Arial" w:eastAsia="Arial" w:hAnsi="Arial" w:cs="Arial"/>
          <w:sz w:val="24"/>
          <w:szCs w:val="24"/>
        </w:rPr>
        <w:t>Observaciones</w:t>
      </w:r>
      <w:proofErr w:type="spellEnd"/>
      <w:r w:rsidRPr="00867751">
        <w:rPr>
          <w:rFonts w:ascii="Arial" w:eastAsia="Arial" w:hAnsi="Arial" w:cs="Arial"/>
          <w:sz w:val="24"/>
          <w:szCs w:val="24"/>
        </w:rPr>
        <w:t xml:space="preserve"> al </w:t>
      </w:r>
      <w:proofErr w:type="spellStart"/>
      <w:r w:rsidRPr="00867751">
        <w:rPr>
          <w:rFonts w:ascii="Arial" w:eastAsia="Arial" w:hAnsi="Arial" w:cs="Arial"/>
          <w:sz w:val="24"/>
          <w:szCs w:val="24"/>
        </w:rPr>
        <w:t>dictamen</w:t>
      </w:r>
      <w:proofErr w:type="spellEnd"/>
      <w:r w:rsidRPr="00867751">
        <w:rPr>
          <w:rFonts w:ascii="Arial" w:eastAsia="Arial" w:hAnsi="Arial" w:cs="Arial"/>
          <w:sz w:val="24"/>
          <w:szCs w:val="24"/>
        </w:rPr>
        <w:t>.</w:t>
      </w:r>
    </w:p>
    <w:p w:rsidR="004551CB" w:rsidRPr="00867751" w:rsidRDefault="004551CB" w:rsidP="00D04223">
      <w:pPr>
        <w:numPr>
          <w:ilvl w:val="1"/>
          <w:numId w:val="13"/>
        </w:numPr>
        <w:tabs>
          <w:tab w:val="left" w:pos="780"/>
        </w:tabs>
        <w:ind w:hanging="221"/>
        <w:jc w:val="both"/>
        <w:rPr>
          <w:rFonts w:ascii="Arial" w:eastAsia="Arial" w:hAnsi="Arial" w:cs="Arial"/>
          <w:sz w:val="24"/>
          <w:szCs w:val="24"/>
        </w:rPr>
      </w:pPr>
      <w:proofErr w:type="spellStart"/>
      <w:r w:rsidRPr="00867751">
        <w:rPr>
          <w:rFonts w:ascii="Arial" w:eastAsia="Arial" w:hAnsi="Arial" w:cs="Arial"/>
          <w:sz w:val="24"/>
          <w:szCs w:val="24"/>
        </w:rPr>
        <w:t>Interrogatorio</w:t>
      </w:r>
      <w:proofErr w:type="spellEnd"/>
      <w:r w:rsidRPr="00867751">
        <w:rPr>
          <w:rFonts w:ascii="Arial" w:eastAsia="Arial" w:hAnsi="Arial" w:cs="Arial"/>
          <w:sz w:val="24"/>
          <w:szCs w:val="24"/>
        </w:rPr>
        <w:t xml:space="preserve"> </w:t>
      </w:r>
      <w:proofErr w:type="spellStart"/>
      <w:r w:rsidRPr="00867751">
        <w:rPr>
          <w:rFonts w:ascii="Arial" w:eastAsia="Arial" w:hAnsi="Arial" w:cs="Arial"/>
          <w:sz w:val="24"/>
          <w:szCs w:val="24"/>
        </w:rPr>
        <w:t>sobre</w:t>
      </w:r>
      <w:proofErr w:type="spellEnd"/>
      <w:r w:rsidRPr="00867751">
        <w:rPr>
          <w:rFonts w:ascii="Arial" w:eastAsia="Arial" w:hAnsi="Arial" w:cs="Arial"/>
          <w:sz w:val="24"/>
          <w:szCs w:val="24"/>
        </w:rPr>
        <w:t xml:space="preserve"> el </w:t>
      </w:r>
      <w:proofErr w:type="spellStart"/>
      <w:r w:rsidRPr="00867751">
        <w:rPr>
          <w:rFonts w:ascii="Arial" w:eastAsia="Arial" w:hAnsi="Arial" w:cs="Arial"/>
          <w:sz w:val="24"/>
          <w:szCs w:val="24"/>
        </w:rPr>
        <w:t>dictamen</w:t>
      </w:r>
      <w:proofErr w:type="spellEnd"/>
    </w:p>
    <w:p w:rsidR="004551CB" w:rsidRPr="00867751" w:rsidRDefault="004551CB" w:rsidP="00D04223">
      <w:pPr>
        <w:numPr>
          <w:ilvl w:val="1"/>
          <w:numId w:val="13"/>
        </w:numPr>
        <w:tabs>
          <w:tab w:val="left" w:pos="780"/>
        </w:tabs>
        <w:ind w:hanging="221"/>
        <w:jc w:val="both"/>
        <w:rPr>
          <w:rFonts w:ascii="Arial" w:eastAsia="Arial" w:hAnsi="Arial" w:cs="Arial"/>
          <w:sz w:val="24"/>
          <w:szCs w:val="24"/>
        </w:rPr>
      </w:pPr>
      <w:proofErr w:type="spellStart"/>
      <w:r w:rsidRPr="00867751">
        <w:rPr>
          <w:rFonts w:ascii="Arial" w:eastAsia="Arial" w:hAnsi="Arial" w:cs="Arial"/>
          <w:sz w:val="24"/>
          <w:szCs w:val="24"/>
        </w:rPr>
        <w:t>Valoración</w:t>
      </w:r>
      <w:proofErr w:type="spellEnd"/>
      <w:r w:rsidRPr="00867751">
        <w:rPr>
          <w:rFonts w:ascii="Arial" w:eastAsia="Arial" w:hAnsi="Arial" w:cs="Arial"/>
          <w:sz w:val="24"/>
          <w:szCs w:val="24"/>
        </w:rPr>
        <w:t xml:space="preserve"> del </w:t>
      </w:r>
      <w:proofErr w:type="spellStart"/>
      <w:r w:rsidRPr="00867751">
        <w:rPr>
          <w:rFonts w:ascii="Arial" w:eastAsia="Arial" w:hAnsi="Arial" w:cs="Arial"/>
          <w:sz w:val="24"/>
          <w:szCs w:val="24"/>
        </w:rPr>
        <w:t>dictamen</w:t>
      </w:r>
      <w:proofErr w:type="spellEnd"/>
    </w:p>
    <w:p w:rsidR="004551CB" w:rsidRPr="00867751" w:rsidRDefault="004551CB" w:rsidP="00D04223">
      <w:pPr>
        <w:rPr>
          <w:rFonts w:ascii="Arial" w:eastAsia="Arial" w:hAnsi="Arial" w:cs="Arial"/>
          <w:sz w:val="24"/>
          <w:szCs w:val="24"/>
          <w:lang w:val="es-AR"/>
        </w:rPr>
      </w:pPr>
      <w:r w:rsidRPr="00867751">
        <w:rPr>
          <w:rFonts w:ascii="Arial" w:eastAsia="Arial" w:hAnsi="Arial" w:cs="Arial"/>
          <w:sz w:val="24"/>
          <w:szCs w:val="24"/>
          <w:lang w:val="es-AR"/>
        </w:rPr>
        <w:t>VI. Inspección judicial y reproducción de hechos</w:t>
      </w:r>
    </w:p>
    <w:p w:rsidR="004551CB" w:rsidRPr="00867751" w:rsidRDefault="004551CB" w:rsidP="00D04223">
      <w:pPr>
        <w:numPr>
          <w:ilvl w:val="0"/>
          <w:numId w:val="14"/>
        </w:numPr>
        <w:tabs>
          <w:tab w:val="left" w:pos="780"/>
        </w:tabs>
        <w:ind w:hanging="221"/>
        <w:jc w:val="both"/>
        <w:rPr>
          <w:rFonts w:ascii="Arial" w:eastAsia="Arial" w:hAnsi="Arial" w:cs="Arial"/>
          <w:sz w:val="24"/>
          <w:szCs w:val="24"/>
          <w:lang w:val="es-AR"/>
        </w:rPr>
      </w:pPr>
      <w:r w:rsidRPr="00867751">
        <w:rPr>
          <w:rFonts w:ascii="Arial" w:eastAsia="Arial" w:hAnsi="Arial" w:cs="Arial"/>
          <w:sz w:val="24"/>
          <w:szCs w:val="24"/>
          <w:lang w:val="es-AR"/>
        </w:rPr>
        <w:t>Necesidad y detalle de la inspección judicial</w:t>
      </w:r>
    </w:p>
    <w:p w:rsidR="004551CB" w:rsidRPr="00867751" w:rsidRDefault="004551CB" w:rsidP="00D04223">
      <w:pPr>
        <w:numPr>
          <w:ilvl w:val="0"/>
          <w:numId w:val="14"/>
        </w:numPr>
        <w:tabs>
          <w:tab w:val="left" w:pos="780"/>
        </w:tabs>
        <w:ind w:hanging="221"/>
        <w:jc w:val="both"/>
        <w:rPr>
          <w:rFonts w:ascii="Arial" w:eastAsia="Arial" w:hAnsi="Arial" w:cs="Arial"/>
          <w:sz w:val="24"/>
          <w:szCs w:val="24"/>
        </w:rPr>
      </w:pPr>
      <w:proofErr w:type="spellStart"/>
      <w:r w:rsidRPr="00867751">
        <w:rPr>
          <w:rFonts w:ascii="Arial" w:eastAsia="Arial" w:hAnsi="Arial" w:cs="Arial"/>
          <w:sz w:val="24"/>
          <w:szCs w:val="24"/>
        </w:rPr>
        <w:t>Procedimiento</w:t>
      </w:r>
      <w:proofErr w:type="spellEnd"/>
      <w:r w:rsidRPr="00867751">
        <w:rPr>
          <w:rFonts w:ascii="Arial" w:eastAsia="Arial" w:hAnsi="Arial" w:cs="Arial"/>
          <w:sz w:val="24"/>
          <w:szCs w:val="24"/>
        </w:rPr>
        <w:t xml:space="preserve"> </w:t>
      </w:r>
      <w:proofErr w:type="spellStart"/>
      <w:r w:rsidRPr="00867751">
        <w:rPr>
          <w:rFonts w:ascii="Arial" w:eastAsia="Arial" w:hAnsi="Arial" w:cs="Arial"/>
          <w:sz w:val="24"/>
          <w:szCs w:val="24"/>
        </w:rPr>
        <w:t>para</w:t>
      </w:r>
      <w:proofErr w:type="spellEnd"/>
      <w:r w:rsidRPr="00867751">
        <w:rPr>
          <w:rFonts w:ascii="Arial" w:eastAsia="Arial" w:hAnsi="Arial" w:cs="Arial"/>
          <w:sz w:val="24"/>
          <w:szCs w:val="24"/>
        </w:rPr>
        <w:t xml:space="preserve"> la </w:t>
      </w:r>
      <w:proofErr w:type="spellStart"/>
      <w:r w:rsidRPr="00867751">
        <w:rPr>
          <w:rFonts w:ascii="Arial" w:eastAsia="Arial" w:hAnsi="Arial" w:cs="Arial"/>
          <w:sz w:val="24"/>
          <w:szCs w:val="24"/>
        </w:rPr>
        <w:t>inspección</w:t>
      </w:r>
      <w:proofErr w:type="spellEnd"/>
    </w:p>
    <w:p w:rsidR="003A6ED6" w:rsidRDefault="004551CB" w:rsidP="00D04223">
      <w:pPr>
        <w:numPr>
          <w:ilvl w:val="0"/>
          <w:numId w:val="14"/>
        </w:numPr>
        <w:tabs>
          <w:tab w:val="left" w:pos="780"/>
        </w:tabs>
        <w:ind w:hanging="221"/>
        <w:jc w:val="both"/>
        <w:rPr>
          <w:rFonts w:ascii="Arial" w:hAnsi="Arial" w:cs="Arial"/>
          <w:sz w:val="24"/>
          <w:szCs w:val="24"/>
          <w:lang w:val="es-AR"/>
        </w:rPr>
      </w:pPr>
      <w:r w:rsidRPr="00F55029">
        <w:rPr>
          <w:rFonts w:ascii="Arial" w:eastAsia="Arial" w:hAnsi="Arial" w:cs="Arial"/>
          <w:sz w:val="24"/>
          <w:szCs w:val="24"/>
          <w:lang w:val="es-AR"/>
        </w:rPr>
        <w:t>Reproducción o reconstitución de hechos.</w:t>
      </w:r>
    </w:p>
    <w:p w:rsidR="003A6ED6" w:rsidRDefault="00F55029" w:rsidP="00D04223">
      <w:pPr>
        <w:numPr>
          <w:ilvl w:val="0"/>
          <w:numId w:val="14"/>
        </w:numPr>
        <w:tabs>
          <w:tab w:val="left" w:pos="780"/>
        </w:tabs>
        <w:ind w:hanging="221"/>
        <w:jc w:val="both"/>
        <w:rPr>
          <w:rFonts w:ascii="Arial" w:hAnsi="Arial" w:cs="Arial"/>
          <w:sz w:val="24"/>
          <w:szCs w:val="24"/>
          <w:lang w:val="es-AR"/>
        </w:rPr>
      </w:pPr>
      <w:r w:rsidRPr="003A6ED6">
        <w:rPr>
          <w:rFonts w:ascii="Arial" w:eastAsia="Arial" w:hAnsi="Arial" w:cs="Arial"/>
          <w:sz w:val="24"/>
          <w:szCs w:val="24"/>
          <w:lang w:val="es-AR"/>
        </w:rPr>
        <w:t>D</w:t>
      </w:r>
      <w:r w:rsidR="004551CB" w:rsidRPr="003A6ED6">
        <w:rPr>
          <w:rFonts w:ascii="Arial" w:eastAsia="Arial" w:hAnsi="Arial" w:cs="Arial"/>
          <w:sz w:val="24"/>
          <w:szCs w:val="24"/>
          <w:lang w:val="es-AR"/>
        </w:rPr>
        <w:t xml:space="preserve">eberes de colaboración de las partes y terceros </w:t>
      </w:r>
    </w:p>
    <w:p w:rsidR="004551CB" w:rsidRPr="003A6ED6" w:rsidRDefault="004551CB" w:rsidP="00D04223">
      <w:pPr>
        <w:tabs>
          <w:tab w:val="left" w:pos="780"/>
        </w:tabs>
        <w:jc w:val="both"/>
        <w:rPr>
          <w:rFonts w:ascii="Arial" w:hAnsi="Arial" w:cs="Arial"/>
          <w:sz w:val="24"/>
          <w:szCs w:val="24"/>
          <w:lang w:val="es-AR"/>
        </w:rPr>
      </w:pPr>
      <w:r w:rsidRPr="003A6ED6">
        <w:rPr>
          <w:rFonts w:ascii="Arial" w:eastAsia="Arial" w:hAnsi="Arial" w:cs="Arial"/>
          <w:sz w:val="24"/>
          <w:szCs w:val="24"/>
          <w:lang w:val="es-AR"/>
        </w:rPr>
        <w:t>V. Prueba por informe</w:t>
      </w:r>
    </w:p>
    <w:p w:rsidR="004551CB" w:rsidRPr="00867751" w:rsidRDefault="004551CB" w:rsidP="00D04223">
      <w:pPr>
        <w:numPr>
          <w:ilvl w:val="1"/>
          <w:numId w:val="16"/>
        </w:numPr>
        <w:tabs>
          <w:tab w:val="left" w:pos="1920"/>
        </w:tabs>
        <w:ind w:hanging="221"/>
        <w:jc w:val="both"/>
        <w:rPr>
          <w:rFonts w:ascii="Arial" w:eastAsia="Arial" w:hAnsi="Arial" w:cs="Arial"/>
          <w:sz w:val="24"/>
          <w:szCs w:val="24"/>
        </w:rPr>
      </w:pPr>
      <w:proofErr w:type="spellStart"/>
      <w:r w:rsidRPr="00867751">
        <w:rPr>
          <w:rFonts w:ascii="Arial" w:eastAsia="Arial" w:hAnsi="Arial" w:cs="Arial"/>
          <w:sz w:val="24"/>
          <w:szCs w:val="24"/>
        </w:rPr>
        <w:t>Procedencia</w:t>
      </w:r>
      <w:proofErr w:type="spellEnd"/>
      <w:r w:rsidRPr="00867751">
        <w:rPr>
          <w:rFonts w:ascii="Arial" w:eastAsia="Arial" w:hAnsi="Arial" w:cs="Arial"/>
          <w:sz w:val="24"/>
          <w:szCs w:val="24"/>
        </w:rPr>
        <w:t xml:space="preserve"> y </w:t>
      </w:r>
      <w:proofErr w:type="spellStart"/>
      <w:r w:rsidRPr="00867751">
        <w:rPr>
          <w:rFonts w:ascii="Arial" w:eastAsia="Arial" w:hAnsi="Arial" w:cs="Arial"/>
          <w:sz w:val="24"/>
          <w:szCs w:val="24"/>
        </w:rPr>
        <w:t>admisibilidad</w:t>
      </w:r>
      <w:proofErr w:type="spellEnd"/>
    </w:p>
    <w:p w:rsidR="004551CB" w:rsidRPr="00867751" w:rsidRDefault="004551CB" w:rsidP="00D04223">
      <w:pPr>
        <w:numPr>
          <w:ilvl w:val="1"/>
          <w:numId w:val="16"/>
        </w:numPr>
        <w:tabs>
          <w:tab w:val="left" w:pos="1920"/>
        </w:tabs>
        <w:ind w:hanging="221"/>
        <w:jc w:val="both"/>
        <w:rPr>
          <w:rFonts w:ascii="Arial" w:eastAsia="Arial" w:hAnsi="Arial" w:cs="Arial"/>
          <w:sz w:val="24"/>
          <w:szCs w:val="24"/>
          <w:lang w:val="es-AR"/>
        </w:rPr>
      </w:pPr>
      <w:r w:rsidRPr="00867751">
        <w:rPr>
          <w:rFonts w:ascii="Arial" w:eastAsia="Arial" w:hAnsi="Arial" w:cs="Arial"/>
          <w:sz w:val="24"/>
          <w:szCs w:val="24"/>
          <w:lang w:val="es-AR"/>
        </w:rPr>
        <w:t xml:space="preserve">Deberes de colaboración y </w:t>
      </w:r>
      <w:proofErr w:type="spellStart"/>
      <w:r w:rsidRPr="00867751">
        <w:rPr>
          <w:rFonts w:ascii="Arial" w:eastAsia="Arial" w:hAnsi="Arial" w:cs="Arial"/>
          <w:sz w:val="24"/>
          <w:szCs w:val="24"/>
          <w:lang w:val="es-AR"/>
        </w:rPr>
        <w:t>completitividad</w:t>
      </w:r>
      <w:proofErr w:type="spellEnd"/>
      <w:r w:rsidRPr="00867751">
        <w:rPr>
          <w:rFonts w:ascii="Arial" w:eastAsia="Arial" w:hAnsi="Arial" w:cs="Arial"/>
          <w:sz w:val="24"/>
          <w:szCs w:val="24"/>
          <w:lang w:val="es-AR"/>
        </w:rPr>
        <w:t xml:space="preserve"> del informante.</w:t>
      </w:r>
    </w:p>
    <w:p w:rsidR="004551CB" w:rsidRPr="00867751" w:rsidRDefault="004551CB" w:rsidP="00D04223">
      <w:pPr>
        <w:numPr>
          <w:ilvl w:val="1"/>
          <w:numId w:val="16"/>
        </w:numPr>
        <w:tabs>
          <w:tab w:val="left" w:pos="1920"/>
        </w:tabs>
        <w:ind w:hanging="221"/>
        <w:jc w:val="both"/>
        <w:rPr>
          <w:rFonts w:ascii="Arial" w:eastAsia="Arial" w:hAnsi="Arial" w:cs="Arial"/>
          <w:sz w:val="24"/>
          <w:szCs w:val="24"/>
          <w:lang w:val="es-AR"/>
        </w:rPr>
      </w:pPr>
      <w:r w:rsidRPr="00867751">
        <w:rPr>
          <w:rFonts w:ascii="Arial" w:eastAsia="Arial" w:hAnsi="Arial" w:cs="Arial"/>
          <w:sz w:val="24"/>
          <w:szCs w:val="24"/>
          <w:lang w:val="es-AR"/>
        </w:rPr>
        <w:t>Procedimiento. Facultades de las partes.</w:t>
      </w:r>
    </w:p>
    <w:p w:rsidR="004551CB" w:rsidRPr="00867751" w:rsidRDefault="004551CB" w:rsidP="00D04223">
      <w:pPr>
        <w:rPr>
          <w:rFonts w:ascii="Arial" w:eastAsia="Arial" w:hAnsi="Arial" w:cs="Arial"/>
          <w:sz w:val="24"/>
          <w:szCs w:val="24"/>
          <w:lang w:val="es-AR"/>
        </w:rPr>
      </w:pPr>
      <w:r w:rsidRPr="00867751">
        <w:rPr>
          <w:rFonts w:ascii="Arial" w:eastAsia="Arial" w:hAnsi="Arial" w:cs="Arial"/>
          <w:sz w:val="24"/>
          <w:szCs w:val="24"/>
          <w:lang w:val="es-AR"/>
        </w:rPr>
        <w:t>VI. Cierre de la etapa probatoria y procedimientos posteriores</w:t>
      </w:r>
    </w:p>
    <w:p w:rsidR="004551CB" w:rsidRPr="00867751" w:rsidRDefault="004551CB" w:rsidP="00D04223">
      <w:pPr>
        <w:numPr>
          <w:ilvl w:val="1"/>
          <w:numId w:val="17"/>
        </w:numPr>
        <w:tabs>
          <w:tab w:val="left" w:pos="1920"/>
        </w:tabs>
        <w:ind w:hanging="221"/>
        <w:jc w:val="both"/>
        <w:rPr>
          <w:rFonts w:ascii="Arial" w:eastAsia="Arial" w:hAnsi="Arial" w:cs="Arial"/>
          <w:sz w:val="24"/>
          <w:szCs w:val="24"/>
          <w:lang w:val="es-AR"/>
        </w:rPr>
      </w:pPr>
      <w:r w:rsidRPr="00867751">
        <w:rPr>
          <w:rFonts w:ascii="Arial" w:eastAsia="Arial" w:hAnsi="Arial" w:cs="Arial"/>
          <w:sz w:val="24"/>
          <w:szCs w:val="24"/>
          <w:lang w:val="es-AR"/>
        </w:rPr>
        <w:t>Conclusión de la audiencia de juicio, prueba o de debate.</w:t>
      </w:r>
    </w:p>
    <w:p w:rsidR="004551CB" w:rsidRPr="00F55029" w:rsidRDefault="004551CB" w:rsidP="00D04223">
      <w:pPr>
        <w:numPr>
          <w:ilvl w:val="1"/>
          <w:numId w:val="17"/>
        </w:numPr>
        <w:tabs>
          <w:tab w:val="left" w:pos="1920"/>
        </w:tabs>
        <w:ind w:hanging="221"/>
        <w:jc w:val="both"/>
        <w:rPr>
          <w:rFonts w:ascii="Arial" w:eastAsia="Arial" w:hAnsi="Arial" w:cs="Arial"/>
          <w:sz w:val="24"/>
          <w:szCs w:val="24"/>
          <w:lang w:val="es-AR"/>
        </w:rPr>
      </w:pPr>
      <w:r w:rsidRPr="00F55029">
        <w:rPr>
          <w:rFonts w:ascii="Arial" w:eastAsia="Arial" w:hAnsi="Arial" w:cs="Arial"/>
          <w:sz w:val="24"/>
          <w:szCs w:val="24"/>
          <w:lang w:val="es-AR"/>
        </w:rPr>
        <w:t>Preparación de la decisión judicial</w:t>
      </w:r>
    </w:p>
    <w:p w:rsidR="004551CB" w:rsidRPr="00867751" w:rsidRDefault="004551CB" w:rsidP="00D04223">
      <w:pPr>
        <w:numPr>
          <w:ilvl w:val="1"/>
          <w:numId w:val="17"/>
        </w:numPr>
        <w:tabs>
          <w:tab w:val="left" w:pos="1920"/>
        </w:tabs>
        <w:ind w:hanging="221"/>
        <w:jc w:val="both"/>
        <w:rPr>
          <w:rFonts w:ascii="Arial" w:eastAsia="Arial" w:hAnsi="Arial" w:cs="Arial"/>
          <w:sz w:val="24"/>
          <w:szCs w:val="24"/>
          <w:lang w:val="es-AR"/>
        </w:rPr>
      </w:pPr>
      <w:r w:rsidRPr="00867751">
        <w:rPr>
          <w:rFonts w:ascii="Arial" w:eastAsia="Arial" w:hAnsi="Arial" w:cs="Arial"/>
          <w:sz w:val="24"/>
          <w:szCs w:val="24"/>
          <w:lang w:val="es-AR"/>
        </w:rPr>
        <w:t>Posibilidad de ordenar prueba de oficio en esta etapa</w:t>
      </w:r>
    </w:p>
    <w:p w:rsidR="004551CB" w:rsidRPr="00867751" w:rsidRDefault="004551CB" w:rsidP="00D04223">
      <w:pPr>
        <w:numPr>
          <w:ilvl w:val="1"/>
          <w:numId w:val="17"/>
        </w:numPr>
        <w:tabs>
          <w:tab w:val="left" w:pos="1920"/>
        </w:tabs>
        <w:ind w:hanging="221"/>
        <w:jc w:val="both"/>
        <w:rPr>
          <w:rFonts w:ascii="Arial" w:eastAsia="Arial" w:hAnsi="Arial" w:cs="Arial"/>
          <w:sz w:val="24"/>
          <w:szCs w:val="24"/>
          <w:lang w:val="es-AR"/>
        </w:rPr>
      </w:pPr>
      <w:r w:rsidRPr="00867751">
        <w:rPr>
          <w:rFonts w:ascii="Arial" w:eastAsia="Arial" w:hAnsi="Arial" w:cs="Arial"/>
          <w:sz w:val="24"/>
          <w:szCs w:val="24"/>
          <w:lang w:val="es-AR"/>
        </w:rPr>
        <w:t>Anuncio de la fecha para el pronunciamiento de la sentencia.</w:t>
      </w:r>
    </w:p>
    <w:p w:rsidR="004551CB" w:rsidRPr="00867751" w:rsidRDefault="004551CB" w:rsidP="00D04223">
      <w:pPr>
        <w:rPr>
          <w:rFonts w:ascii="Arial" w:eastAsia="Arial" w:hAnsi="Arial" w:cs="Arial"/>
          <w:sz w:val="24"/>
          <w:szCs w:val="24"/>
          <w:lang w:val="es-AR"/>
        </w:rPr>
      </w:pPr>
    </w:p>
    <w:p w:rsidR="00867751" w:rsidRPr="00867751" w:rsidRDefault="00867751" w:rsidP="00D04223">
      <w:pPr>
        <w:tabs>
          <w:tab w:val="left" w:pos="500"/>
        </w:tabs>
        <w:ind w:left="-794" w:right="-510"/>
        <w:jc w:val="both"/>
        <w:rPr>
          <w:rFonts w:ascii="Arial" w:eastAsia="Arial" w:hAnsi="Arial" w:cs="Arial"/>
          <w:sz w:val="24"/>
          <w:szCs w:val="24"/>
          <w:lang w:val="es-AR"/>
        </w:rPr>
      </w:pPr>
      <w:r w:rsidRPr="00867751">
        <w:rPr>
          <w:rFonts w:ascii="Arial" w:eastAsia="Arial" w:hAnsi="Arial" w:cs="Arial"/>
          <w:sz w:val="24"/>
          <w:szCs w:val="24"/>
          <w:lang w:val="es-AR"/>
        </w:rPr>
        <w:t>El capítulo destinado a la prueba debe incluir una sección</w:t>
      </w:r>
      <w:r w:rsidRPr="00867751">
        <w:rPr>
          <w:rFonts w:ascii="Arial" w:hAnsi="Arial" w:cs="Arial"/>
          <w:sz w:val="24"/>
          <w:szCs w:val="24"/>
          <w:lang w:val="es-AR"/>
        </w:rPr>
        <w:t>́</w:t>
      </w:r>
      <w:r w:rsidRPr="00867751">
        <w:rPr>
          <w:rFonts w:ascii="Arial" w:eastAsia="Arial" w:hAnsi="Arial" w:cs="Arial"/>
          <w:sz w:val="24"/>
          <w:szCs w:val="24"/>
          <w:lang w:val="es-AR"/>
        </w:rPr>
        <w:t xml:space="preserve"> preliminar cuyo objeto sea enunciar los principios específicos</w:t>
      </w:r>
      <w:r w:rsidRPr="00867751">
        <w:rPr>
          <w:rFonts w:ascii="Arial" w:hAnsi="Arial" w:cs="Arial"/>
          <w:sz w:val="24"/>
          <w:szCs w:val="24"/>
          <w:lang w:val="es-AR"/>
        </w:rPr>
        <w:t>́</w:t>
      </w:r>
      <w:r w:rsidRPr="00867751">
        <w:rPr>
          <w:rFonts w:ascii="Arial" w:eastAsia="Arial" w:hAnsi="Arial" w:cs="Arial"/>
          <w:sz w:val="24"/>
          <w:szCs w:val="24"/>
          <w:lang w:val="es-AR"/>
        </w:rPr>
        <w:t xml:space="preserve"> que rigen el rol del juez y de las partes en la etapa probatoria, finalidad de la prueba, así</w:t>
      </w:r>
      <w:r w:rsidRPr="00867751">
        <w:rPr>
          <w:rFonts w:ascii="Arial" w:hAnsi="Arial" w:cs="Arial"/>
          <w:sz w:val="24"/>
          <w:szCs w:val="24"/>
          <w:lang w:val="es-AR"/>
        </w:rPr>
        <w:t>́</w:t>
      </w:r>
      <w:r w:rsidR="00F55029">
        <w:rPr>
          <w:rFonts w:ascii="Arial" w:hAnsi="Arial" w:cs="Arial"/>
          <w:sz w:val="24"/>
          <w:szCs w:val="24"/>
          <w:lang w:val="es-AR"/>
        </w:rPr>
        <w:t xml:space="preserve"> </w:t>
      </w:r>
      <w:r w:rsidRPr="00867751">
        <w:rPr>
          <w:rFonts w:ascii="Arial" w:eastAsia="Arial" w:hAnsi="Arial" w:cs="Arial"/>
          <w:sz w:val="24"/>
          <w:szCs w:val="24"/>
          <w:lang w:val="es-AR"/>
        </w:rPr>
        <w:t>como las reglas necesarias para que los principios generales resulten operativos. Luego el detalle del procedimiento probatorio en general , la carga de la prueba que debe receptar lo regulado en el Código Civil y Comercial de la Nación en relación al tema de la facilidad probatoria</w:t>
      </w:r>
      <w:r w:rsidR="00F55029">
        <w:rPr>
          <w:rFonts w:ascii="Arial" w:eastAsia="Arial" w:hAnsi="Arial" w:cs="Arial"/>
          <w:sz w:val="24"/>
          <w:szCs w:val="24"/>
          <w:lang w:val="es-AR"/>
        </w:rPr>
        <w:t xml:space="preserve">; facilitando las </w:t>
      </w:r>
      <w:r w:rsidRPr="00867751">
        <w:rPr>
          <w:rFonts w:ascii="Arial" w:eastAsia="Arial" w:hAnsi="Arial" w:cs="Arial"/>
          <w:sz w:val="24"/>
          <w:szCs w:val="24"/>
          <w:lang w:val="es-AR"/>
        </w:rPr>
        <w:t xml:space="preserve">diligencias preliminares al proceso de </w:t>
      </w:r>
      <w:r w:rsidRPr="00867751">
        <w:rPr>
          <w:rFonts w:ascii="Arial" w:eastAsia="Arial" w:hAnsi="Arial" w:cs="Arial"/>
          <w:sz w:val="24"/>
          <w:szCs w:val="24"/>
          <w:lang w:val="es-AR"/>
        </w:rPr>
        <w:lastRenderedPageBreak/>
        <w:t>carácter probatorias. Poder contar con mayor información probatoria entre las partes al inicio del proceso permite mejores, mayores y tempranas propuestas de soluciones amistosas.</w:t>
      </w:r>
    </w:p>
    <w:p w:rsidR="00867751" w:rsidRPr="00D754AA" w:rsidRDefault="00867751" w:rsidP="00D04223">
      <w:pPr>
        <w:tabs>
          <w:tab w:val="left" w:pos="224"/>
        </w:tabs>
        <w:ind w:left="-794" w:right="-510"/>
        <w:jc w:val="both"/>
        <w:rPr>
          <w:rFonts w:ascii="Arial" w:eastAsia="Arial" w:hAnsi="Arial" w:cs="Arial"/>
          <w:sz w:val="24"/>
          <w:szCs w:val="24"/>
          <w:lang w:val="es-AR"/>
        </w:rPr>
      </w:pPr>
      <w:r w:rsidRPr="00867751">
        <w:rPr>
          <w:rFonts w:ascii="Arial" w:eastAsia="Arial" w:hAnsi="Arial" w:cs="Arial"/>
          <w:sz w:val="24"/>
          <w:szCs w:val="24"/>
          <w:lang w:val="es-AR"/>
        </w:rPr>
        <w:t>El principio de la contradicción de la prueba permite la bilateralidad para la adecuada partici</w:t>
      </w:r>
      <w:r w:rsidRPr="00D754AA">
        <w:rPr>
          <w:rFonts w:ascii="Arial" w:eastAsia="Arial" w:hAnsi="Arial" w:cs="Arial"/>
          <w:sz w:val="24"/>
          <w:szCs w:val="24"/>
          <w:lang w:val="es-AR"/>
        </w:rPr>
        <w:t xml:space="preserve">pación de las partes e igualdad de armas en la prueba. </w:t>
      </w:r>
    </w:p>
    <w:p w:rsidR="00D754AA" w:rsidRPr="00D754AA" w:rsidRDefault="00D754AA" w:rsidP="00D04223">
      <w:pPr>
        <w:tabs>
          <w:tab w:val="left" w:pos="224"/>
        </w:tabs>
        <w:ind w:left="-794" w:right="-510"/>
        <w:jc w:val="both"/>
        <w:rPr>
          <w:rFonts w:ascii="Arial" w:hAnsi="Arial" w:cs="Arial"/>
          <w:color w:val="000000"/>
          <w:sz w:val="24"/>
          <w:szCs w:val="24"/>
          <w:shd w:val="clear" w:color="auto" w:fill="FFFFFF"/>
          <w:lang w:val="es-AR"/>
        </w:rPr>
      </w:pPr>
      <w:r w:rsidRPr="00D754AA">
        <w:rPr>
          <w:rFonts w:ascii="Arial" w:hAnsi="Arial" w:cs="Arial"/>
          <w:color w:val="000000"/>
          <w:sz w:val="24"/>
          <w:szCs w:val="24"/>
          <w:shd w:val="clear" w:color="auto" w:fill="FFFFFF"/>
          <w:lang w:val="es-AR"/>
        </w:rPr>
        <w:t xml:space="preserve">Entendemos que corresponde la regulación en la norma de cuestiones </w:t>
      </w:r>
      <w:proofErr w:type="spellStart"/>
      <w:r w:rsidRPr="00D754AA">
        <w:rPr>
          <w:rFonts w:ascii="Arial" w:hAnsi="Arial" w:cs="Arial"/>
          <w:color w:val="000000"/>
          <w:sz w:val="24"/>
          <w:szCs w:val="24"/>
          <w:shd w:val="clear" w:color="auto" w:fill="FFFFFF"/>
          <w:lang w:val="es-AR"/>
        </w:rPr>
        <w:t>rpocedimnetales</w:t>
      </w:r>
      <w:proofErr w:type="spellEnd"/>
      <w:r w:rsidRPr="00D754AA">
        <w:rPr>
          <w:rFonts w:ascii="Arial" w:hAnsi="Arial" w:cs="Arial"/>
          <w:color w:val="000000"/>
          <w:sz w:val="24"/>
          <w:szCs w:val="24"/>
          <w:shd w:val="clear" w:color="auto" w:fill="FFFFFF"/>
          <w:lang w:val="es-AR"/>
        </w:rPr>
        <w:t xml:space="preserve"> evitando su delegación en tribunales superiores. El TS </w:t>
      </w:r>
      <w:r w:rsidRPr="00D754AA">
        <w:rPr>
          <w:rFonts w:ascii="Arial" w:hAnsi="Arial" w:cs="Arial"/>
          <w:color w:val="000000"/>
          <w:sz w:val="24"/>
          <w:szCs w:val="24"/>
          <w:shd w:val="clear" w:color="auto" w:fill="FFFFFF"/>
          <w:lang w:val="es-AR"/>
        </w:rPr>
        <w:t>Corte en el caso de casación denegada y Cámaras en el caso de apelación denegada  podrán requerir la remisión los autos del res</w:t>
      </w:r>
      <w:bookmarkStart w:id="3" w:name="_GoBack"/>
      <w:bookmarkEnd w:id="3"/>
      <w:r w:rsidRPr="00D754AA">
        <w:rPr>
          <w:rFonts w:ascii="Arial" w:hAnsi="Arial" w:cs="Arial"/>
          <w:color w:val="000000"/>
          <w:sz w:val="24"/>
          <w:szCs w:val="24"/>
          <w:shd w:val="clear" w:color="auto" w:fill="FFFFFF"/>
          <w:lang w:val="es-AR"/>
        </w:rPr>
        <w:t xml:space="preserve">pectivo Inferior por oficio electrónico. </w:t>
      </w:r>
    </w:p>
    <w:p w:rsidR="00D754AA" w:rsidRPr="00D754AA" w:rsidRDefault="00D754AA" w:rsidP="00D04223">
      <w:pPr>
        <w:tabs>
          <w:tab w:val="left" w:pos="224"/>
        </w:tabs>
        <w:ind w:left="-794" w:right="-510"/>
        <w:jc w:val="both"/>
        <w:rPr>
          <w:rFonts w:ascii="Arial" w:hAnsi="Arial" w:cs="Arial"/>
          <w:color w:val="000000"/>
          <w:sz w:val="24"/>
          <w:szCs w:val="24"/>
          <w:shd w:val="clear" w:color="auto" w:fill="FFFFFF"/>
          <w:lang w:val="es-AR"/>
        </w:rPr>
      </w:pPr>
      <w:r w:rsidRPr="00D754AA">
        <w:rPr>
          <w:rFonts w:ascii="Arial" w:hAnsi="Arial" w:cs="Arial"/>
          <w:color w:val="000000"/>
          <w:sz w:val="24"/>
          <w:szCs w:val="24"/>
          <w:shd w:val="clear" w:color="auto" w:fill="FFFFFF"/>
          <w:lang w:val="es-AR"/>
        </w:rPr>
        <w:t xml:space="preserve">A fin de aliviar el accionar del juzgador podrá preverse que </w:t>
      </w:r>
      <w:r w:rsidRPr="00D754AA">
        <w:rPr>
          <w:rFonts w:ascii="Arial" w:hAnsi="Arial" w:cs="Arial"/>
          <w:color w:val="000000"/>
          <w:sz w:val="24"/>
          <w:szCs w:val="24"/>
          <w:shd w:val="clear" w:color="auto" w:fill="FFFFFF"/>
          <w:lang w:val="es-AR"/>
        </w:rPr>
        <w:t xml:space="preserve">los Secretarios </w:t>
      </w:r>
      <w:r w:rsidRPr="00D754AA">
        <w:rPr>
          <w:rFonts w:ascii="Arial" w:hAnsi="Arial" w:cs="Arial"/>
          <w:color w:val="000000"/>
          <w:sz w:val="24"/>
          <w:szCs w:val="24"/>
          <w:shd w:val="clear" w:color="auto" w:fill="FFFFFF"/>
          <w:lang w:val="es-AR"/>
        </w:rPr>
        <w:t xml:space="preserve">sean </w:t>
      </w:r>
      <w:r w:rsidRPr="00D754AA">
        <w:rPr>
          <w:rFonts w:ascii="Arial" w:hAnsi="Arial" w:cs="Arial"/>
          <w:color w:val="000000"/>
          <w:sz w:val="24"/>
          <w:szCs w:val="24"/>
          <w:shd w:val="clear" w:color="auto" w:fill="FFFFFF"/>
          <w:lang w:val="es-AR"/>
        </w:rPr>
        <w:t>facultados a dictar providencias de mero trámite</w:t>
      </w:r>
      <w:r w:rsidRPr="00D754AA">
        <w:rPr>
          <w:rFonts w:ascii="Arial" w:hAnsi="Arial" w:cs="Arial"/>
          <w:color w:val="000000"/>
          <w:sz w:val="24"/>
          <w:szCs w:val="24"/>
          <w:shd w:val="clear" w:color="auto" w:fill="FFFFFF"/>
          <w:lang w:val="es-AR"/>
        </w:rPr>
        <w:t>.</w:t>
      </w:r>
    </w:p>
    <w:sectPr w:rsidR="00D754AA" w:rsidRPr="00D754AA" w:rsidSect="00F55029">
      <w:pgSz w:w="12240" w:h="15840"/>
      <w:pgMar w:top="693" w:right="1700" w:bottom="455" w:left="1840" w:header="0" w:footer="0" w:gutter="0"/>
      <w:cols w:space="0" w:equalWidth="0">
        <w:col w:w="87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00005D0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D"/>
    <w:multiLevelType w:val="hybridMultilevel"/>
    <w:tmpl w:val="0000767C"/>
    <w:lvl w:ilvl="0" w:tplc="FFFFFFFF">
      <w:start w:val="1"/>
      <w:numFmt w:val="decimal"/>
      <w:lvlText w:val="%1."/>
      <w:lvlJc w:val="left"/>
    </w:lvl>
    <w:lvl w:ilvl="1" w:tplc="FFFFFFFF">
      <w:start w:val="9"/>
      <w:numFmt w:val="upp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E"/>
    <w:multiLevelType w:val="hybridMultilevel"/>
    <w:tmpl w:val="00004508"/>
    <w:lvl w:ilvl="0" w:tplc="FFFFFFFF">
      <w:start w:val="1"/>
      <w:numFmt w:val="upperLetter"/>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F"/>
    <w:multiLevelType w:val="hybridMultilevel"/>
    <w:tmpl w:val="00001238"/>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0"/>
    <w:multiLevelType w:val="hybridMultilevel"/>
    <w:tmpl w:val="00003B24"/>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1"/>
    <w:multiLevelType w:val="hybridMultilevel"/>
    <w:tmpl w:val="00001E1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2"/>
    <w:multiLevelType w:val="hybridMultilevel"/>
    <w:tmpl w:val="00006E5C"/>
    <w:lvl w:ilvl="0" w:tplc="FFFFFFFF">
      <w:start w:val="9"/>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3"/>
    <w:multiLevelType w:val="hybridMultilevel"/>
    <w:tmpl w:val="00001AD4"/>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4"/>
    <w:multiLevelType w:val="hybridMultilevel"/>
    <w:tmpl w:val="000063CA"/>
    <w:lvl w:ilvl="0" w:tplc="FFFFFFFF">
      <w:start w:val="1"/>
      <w:numFmt w:val="upperLetter"/>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5"/>
    <w:multiLevelType w:val="hybridMultilevel"/>
    <w:tmpl w:val="00006BFC"/>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6"/>
    <w:multiLevelType w:val="hybridMultilevel"/>
    <w:tmpl w:val="00007F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7"/>
    <w:multiLevelType w:val="hybridMultilevel"/>
    <w:tmpl w:val="00007FF4"/>
    <w:lvl w:ilvl="0" w:tplc="FFFFFFFF">
      <w:start w:val="1"/>
      <w:numFmt w:val="upperLetter"/>
      <w:lvlText w:val="%1"/>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8"/>
    <w:multiLevelType w:val="hybridMultilevel"/>
    <w:tmpl w:val="00004E44"/>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9"/>
    <w:multiLevelType w:val="hybridMultilevel"/>
    <w:tmpl w:val="000032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A"/>
    <w:multiLevelType w:val="hybridMultilevel"/>
    <w:tmpl w:val="00002212"/>
    <w:lvl w:ilvl="0" w:tplc="FFFFFFFF">
      <w:start w:val="1"/>
      <w:numFmt w:val="upperLetter"/>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B"/>
    <w:multiLevelType w:val="hybridMultilevel"/>
    <w:tmpl w:val="0000260C"/>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C"/>
    <w:multiLevelType w:val="hybridMultilevel"/>
    <w:tmpl w:val="00006B8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C54"/>
    <w:rsid w:val="003A6ED6"/>
    <w:rsid w:val="003E1C3E"/>
    <w:rsid w:val="004551CB"/>
    <w:rsid w:val="00625C54"/>
    <w:rsid w:val="00867751"/>
    <w:rsid w:val="00B417DC"/>
    <w:rsid w:val="00D04223"/>
    <w:rsid w:val="00D754AA"/>
    <w:rsid w:val="00F550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C5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C5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2172</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dc:creator>
  <cp:lastModifiedBy>Ines</cp:lastModifiedBy>
  <cp:revision>2</cp:revision>
  <dcterms:created xsi:type="dcterms:W3CDTF">2017-11-22T11:43:00Z</dcterms:created>
  <dcterms:modified xsi:type="dcterms:W3CDTF">2017-11-22T11:43:00Z</dcterms:modified>
</cp:coreProperties>
</file>